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81" w:rsidRPr="00096B7C" w:rsidRDefault="00B57135" w:rsidP="00096B7C">
      <w:pPr>
        <w:spacing w:after="0"/>
        <w:jc w:val="center"/>
        <w:rPr>
          <w:b/>
        </w:rPr>
      </w:pPr>
      <w:r w:rsidRPr="00096B7C">
        <w:rPr>
          <w:b/>
        </w:rPr>
        <w:t>Virginia Tech, National Capital Region</w:t>
      </w:r>
    </w:p>
    <w:p w:rsidR="00B57135" w:rsidRPr="00096B7C" w:rsidRDefault="0047415C" w:rsidP="00096B7C">
      <w:pPr>
        <w:spacing w:after="0"/>
        <w:jc w:val="center"/>
        <w:rPr>
          <w:b/>
        </w:rPr>
      </w:pPr>
      <w:r>
        <w:rPr>
          <w:b/>
        </w:rPr>
        <w:t>MG</w:t>
      </w:r>
      <w:r w:rsidR="00B57135" w:rsidRPr="00096B7C">
        <w:rPr>
          <w:b/>
        </w:rPr>
        <w:t xml:space="preserve">T </w:t>
      </w:r>
      <w:r w:rsidR="00C925ED">
        <w:rPr>
          <w:b/>
        </w:rPr>
        <w:t>5314</w:t>
      </w:r>
      <w:r w:rsidR="00B57135" w:rsidRPr="00096B7C">
        <w:rPr>
          <w:b/>
        </w:rPr>
        <w:t xml:space="preserve">: </w:t>
      </w:r>
      <w:r w:rsidR="005E48B4">
        <w:rPr>
          <w:b/>
        </w:rPr>
        <w:t>Dynamics of Organizational Behavior</w:t>
      </w:r>
    </w:p>
    <w:p w:rsidR="00B57135" w:rsidRPr="00096B7C" w:rsidRDefault="005D6D42" w:rsidP="00096B7C">
      <w:pPr>
        <w:spacing w:after="0"/>
        <w:jc w:val="center"/>
        <w:rPr>
          <w:b/>
        </w:rPr>
      </w:pPr>
      <w:r>
        <w:rPr>
          <w:b/>
        </w:rPr>
        <w:t>Fall</w:t>
      </w:r>
      <w:r w:rsidR="003927D9">
        <w:rPr>
          <w:b/>
        </w:rPr>
        <w:t xml:space="preserve"> 201</w:t>
      </w:r>
      <w:r w:rsidR="00F91464">
        <w:rPr>
          <w:b/>
        </w:rPr>
        <w:t>5</w:t>
      </w:r>
      <w:r w:rsidR="003065BC">
        <w:rPr>
          <w:rStyle w:val="FootnoteReference"/>
          <w:b/>
        </w:rPr>
        <w:footnoteReference w:id="1"/>
      </w:r>
    </w:p>
    <w:p w:rsidR="00096B7C" w:rsidRPr="00096B7C" w:rsidRDefault="00096B7C" w:rsidP="00096B7C">
      <w:pPr>
        <w:spacing w:after="0"/>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6"/>
        <w:gridCol w:w="7214"/>
      </w:tblGrid>
      <w:tr w:rsidR="00B57135" w:rsidTr="002963FD">
        <w:tc>
          <w:tcPr>
            <w:tcW w:w="2146" w:type="dxa"/>
          </w:tcPr>
          <w:p w:rsidR="00B57135" w:rsidRPr="00096B7C" w:rsidRDefault="00B57135">
            <w:pPr>
              <w:rPr>
                <w:b/>
              </w:rPr>
            </w:pPr>
            <w:r w:rsidRPr="00096B7C">
              <w:rPr>
                <w:b/>
              </w:rPr>
              <w:t>Professor</w:t>
            </w:r>
          </w:p>
        </w:tc>
        <w:tc>
          <w:tcPr>
            <w:tcW w:w="7214" w:type="dxa"/>
          </w:tcPr>
          <w:p w:rsidR="00B57135" w:rsidRDefault="00B57135">
            <w:r>
              <w:t>Andrew Watson, Ph.D.</w:t>
            </w:r>
          </w:p>
        </w:tc>
      </w:tr>
      <w:tr w:rsidR="00B57135" w:rsidTr="002963FD">
        <w:tc>
          <w:tcPr>
            <w:tcW w:w="2146" w:type="dxa"/>
          </w:tcPr>
          <w:p w:rsidR="00B57135" w:rsidRPr="00096B7C" w:rsidRDefault="00B57135">
            <w:pPr>
              <w:rPr>
                <w:b/>
              </w:rPr>
            </w:pPr>
            <w:r w:rsidRPr="00096B7C">
              <w:rPr>
                <w:b/>
              </w:rPr>
              <w:t>Email</w:t>
            </w:r>
          </w:p>
        </w:tc>
        <w:tc>
          <w:tcPr>
            <w:tcW w:w="7214" w:type="dxa"/>
          </w:tcPr>
          <w:p w:rsidR="00B57135" w:rsidRDefault="00583B61" w:rsidP="00583B61">
            <w:r>
              <w:t>andwat</w:t>
            </w:r>
            <w:r w:rsidR="006A1ACA" w:rsidRPr="006A1ACA">
              <w:t>@</w:t>
            </w:r>
            <w:r>
              <w:t>vt.edu</w:t>
            </w:r>
            <w:r w:rsidR="006A1ACA">
              <w:t xml:space="preserve"> (preferred means of contact)</w:t>
            </w:r>
          </w:p>
        </w:tc>
      </w:tr>
      <w:tr w:rsidR="006A1ACA" w:rsidTr="002963FD">
        <w:tc>
          <w:tcPr>
            <w:tcW w:w="2146" w:type="dxa"/>
          </w:tcPr>
          <w:p w:rsidR="006A1ACA" w:rsidRDefault="00802652" w:rsidP="004E0F05">
            <w:pPr>
              <w:rPr>
                <w:b/>
              </w:rPr>
            </w:pPr>
            <w:r>
              <w:rPr>
                <w:b/>
              </w:rPr>
              <w:t>Office, phone, etc.</w:t>
            </w:r>
          </w:p>
        </w:tc>
        <w:tc>
          <w:tcPr>
            <w:tcW w:w="7214" w:type="dxa"/>
          </w:tcPr>
          <w:p w:rsidR="006A1ACA" w:rsidRDefault="006A1ACA" w:rsidP="005D6D42">
            <w:r>
              <w:t xml:space="preserve">See </w:t>
            </w:r>
            <w:r w:rsidR="005D6D42">
              <w:t>Canvas</w:t>
            </w:r>
            <w:r>
              <w:t xml:space="preserve"> site for class</w:t>
            </w:r>
          </w:p>
        </w:tc>
      </w:tr>
      <w:tr w:rsidR="003620B3" w:rsidTr="002963FD">
        <w:tc>
          <w:tcPr>
            <w:tcW w:w="2146" w:type="dxa"/>
          </w:tcPr>
          <w:p w:rsidR="003620B3" w:rsidRPr="00096B7C" w:rsidRDefault="003620B3">
            <w:pPr>
              <w:rPr>
                <w:b/>
              </w:rPr>
            </w:pPr>
            <w:r>
              <w:rPr>
                <w:b/>
              </w:rPr>
              <w:t>Class time</w:t>
            </w:r>
          </w:p>
        </w:tc>
        <w:tc>
          <w:tcPr>
            <w:tcW w:w="7214" w:type="dxa"/>
          </w:tcPr>
          <w:p w:rsidR="003620B3" w:rsidRDefault="005E48B4" w:rsidP="00096B7C">
            <w:r>
              <w:t>Wednesday</w:t>
            </w:r>
            <w:r w:rsidR="003620B3">
              <w:t xml:space="preserve"> 6 - 8:50pm</w:t>
            </w:r>
          </w:p>
        </w:tc>
      </w:tr>
      <w:tr w:rsidR="00096B7C" w:rsidTr="002963FD">
        <w:tc>
          <w:tcPr>
            <w:tcW w:w="2146" w:type="dxa"/>
          </w:tcPr>
          <w:p w:rsidR="00096B7C" w:rsidRPr="00096B7C" w:rsidRDefault="00096B7C">
            <w:pPr>
              <w:rPr>
                <w:b/>
              </w:rPr>
            </w:pPr>
            <w:r w:rsidRPr="00096B7C">
              <w:rPr>
                <w:b/>
              </w:rPr>
              <w:t>Textbook</w:t>
            </w:r>
            <w:r w:rsidR="002D4B94">
              <w:rPr>
                <w:b/>
              </w:rPr>
              <w:t xml:space="preserve"> and other materials</w:t>
            </w:r>
          </w:p>
        </w:tc>
        <w:tc>
          <w:tcPr>
            <w:tcW w:w="7214" w:type="dxa"/>
          </w:tcPr>
          <w:p w:rsidR="00096B7C" w:rsidRDefault="005E48B4" w:rsidP="00F57980">
            <w:r>
              <w:t>George</w:t>
            </w:r>
            <w:r w:rsidR="00583B61" w:rsidRPr="00583B61">
              <w:t xml:space="preserve"> &amp; </w:t>
            </w:r>
            <w:r>
              <w:t>Jones</w:t>
            </w:r>
            <w:r w:rsidR="00F57980">
              <w:t xml:space="preserve">: </w:t>
            </w:r>
            <w:r w:rsidRPr="00F57980">
              <w:rPr>
                <w:i/>
              </w:rPr>
              <w:t>Understanding and Managing Organizational Behavior</w:t>
            </w:r>
            <w:r w:rsidR="00583B61">
              <w:t xml:space="preserve"> (</w:t>
            </w:r>
            <w:r>
              <w:t>6</w:t>
            </w:r>
            <w:r w:rsidR="00F57980">
              <w:t>th ed.</w:t>
            </w:r>
            <w:r>
              <w:t>)</w:t>
            </w:r>
          </w:p>
          <w:p w:rsidR="00F57980" w:rsidRDefault="00F57980" w:rsidP="00F57980">
            <w:proofErr w:type="spellStart"/>
            <w:r>
              <w:t>Cialdini</w:t>
            </w:r>
            <w:proofErr w:type="spellEnd"/>
            <w:r>
              <w:t xml:space="preserve">: </w:t>
            </w:r>
            <w:r w:rsidRPr="00F57980">
              <w:rPr>
                <w:i/>
              </w:rPr>
              <w:t>Influence</w:t>
            </w:r>
            <w:r>
              <w:t xml:space="preserve"> (Revised ed.)</w:t>
            </w:r>
          </w:p>
          <w:p w:rsidR="00F57980" w:rsidRDefault="00746889" w:rsidP="00061EBC">
            <w:r>
              <w:t xml:space="preserve">Harvard </w:t>
            </w:r>
            <w:proofErr w:type="spellStart"/>
            <w:r>
              <w:t>Coursepack</w:t>
            </w:r>
            <w:proofErr w:type="spellEnd"/>
            <w:r>
              <w:t xml:space="preserve">: see link from </w:t>
            </w:r>
            <w:r w:rsidR="00061EBC">
              <w:t>Canvas</w:t>
            </w:r>
            <w:bookmarkStart w:id="0" w:name="_GoBack"/>
            <w:bookmarkEnd w:id="0"/>
            <w:r>
              <w:t>; includes cases and a simulation.</w:t>
            </w:r>
          </w:p>
        </w:tc>
      </w:tr>
    </w:tbl>
    <w:p w:rsidR="002D4B94" w:rsidRDefault="002D4B94" w:rsidP="007E7E01">
      <w:pPr>
        <w:pStyle w:val="Heading2"/>
      </w:pPr>
    </w:p>
    <w:p w:rsidR="001854D4" w:rsidRDefault="001854D4" w:rsidP="007E7E01">
      <w:pPr>
        <w:pStyle w:val="Heading2"/>
      </w:pPr>
      <w:r>
        <w:t>Course Description</w:t>
      </w:r>
    </w:p>
    <w:p w:rsidR="00F91464" w:rsidRDefault="00F91464" w:rsidP="003204C0">
      <w:pPr>
        <w:rPr>
          <w:i/>
          <w:iCs/>
          <w:color w:val="000000" w:themeColor="text1"/>
        </w:rPr>
      </w:pPr>
      <w:r w:rsidRPr="00F91464">
        <w:rPr>
          <w:i/>
          <w:iCs/>
          <w:color w:val="000000" w:themeColor="text1"/>
        </w:rPr>
        <w:t>This course examines the determinants and consequences of human behavior in formal organizations. The specific graduate focus is on understanding the individual, interpersonal, and group processes which underlie all human dynamics.</w:t>
      </w:r>
    </w:p>
    <w:p w:rsidR="00F91464" w:rsidRDefault="00F91464" w:rsidP="003204C0">
      <w:r>
        <w:t>The above quote is the official course description. As a formal description of what we'll be doing this semester, that</w:t>
      </w:r>
      <w:r w:rsidR="001F5EE0">
        <w:t>'s pretty good. If I could make</w:t>
      </w:r>
      <w:r>
        <w:t xml:space="preserve"> </w:t>
      </w:r>
      <w:r w:rsidR="001F5EE0">
        <w:t xml:space="preserve">one </w:t>
      </w:r>
      <w:r>
        <w:t xml:space="preserve">edit, it would be to add </w:t>
      </w:r>
      <w:r>
        <w:rPr>
          <w:rStyle w:val="Emphasis"/>
        </w:rPr>
        <w:t>organizational processes</w:t>
      </w:r>
      <w:r>
        <w:t xml:space="preserve"> to the focus list in the second sentence.</w:t>
      </w:r>
      <w:r w:rsidR="001F5EE0">
        <w:t xml:space="preserve"> If I could make a second, it would be to add the word </w:t>
      </w:r>
      <w:r w:rsidR="001F5EE0" w:rsidRPr="001F5EE0">
        <w:rPr>
          <w:i/>
        </w:rPr>
        <w:t>managing</w:t>
      </w:r>
      <w:r w:rsidR="001F5EE0">
        <w:t xml:space="preserve"> to the same sentence.</w:t>
      </w:r>
    </w:p>
    <w:p w:rsidR="0047415C" w:rsidRDefault="007E7E01" w:rsidP="003204C0">
      <w:r>
        <w:t>We should all be</w:t>
      </w:r>
      <w:r w:rsidR="0047415C">
        <w:t xml:space="preserve"> aware of </w:t>
      </w:r>
      <w:r w:rsidR="006A1ACA">
        <w:t xml:space="preserve">Virginia Tech’s </w:t>
      </w:r>
      <w:r w:rsidR="0047415C">
        <w:t xml:space="preserve">official policies on plagiarism, and on other aspects of academic </w:t>
      </w:r>
      <w:r w:rsidR="006A1ACA">
        <w:t>(</w:t>
      </w:r>
      <w:proofErr w:type="spellStart"/>
      <w:r w:rsidR="006A1ACA">
        <w:t>mis</w:t>
      </w:r>
      <w:proofErr w:type="spellEnd"/>
      <w:r w:rsidR="006A1ACA">
        <w:t>)</w:t>
      </w:r>
      <w:r w:rsidR="0047415C">
        <w:t>conduc</w:t>
      </w:r>
      <w:r w:rsidR="006A1ACA">
        <w:t>t</w:t>
      </w:r>
      <w:r w:rsidR="0047415C">
        <w:t>.</w:t>
      </w:r>
    </w:p>
    <w:p w:rsidR="005E7A5D" w:rsidRDefault="005E7A5D" w:rsidP="00EE6CED">
      <w:pPr>
        <w:pStyle w:val="Heading2"/>
      </w:pPr>
      <w:r>
        <w:t>Assignments and Evaluation</w:t>
      </w:r>
    </w:p>
    <w:tbl>
      <w:tblPr>
        <w:tblStyle w:val="TableGrid"/>
        <w:tblW w:w="0" w:type="auto"/>
        <w:tblLook w:val="04A0" w:firstRow="1" w:lastRow="0" w:firstColumn="1" w:lastColumn="0" w:noHBand="0" w:noVBand="1"/>
      </w:tblPr>
      <w:tblGrid>
        <w:gridCol w:w="4677"/>
        <w:gridCol w:w="4673"/>
      </w:tblGrid>
      <w:tr w:rsidR="005E7A5D" w:rsidRPr="007B35CF" w:rsidTr="00272F82">
        <w:tc>
          <w:tcPr>
            <w:tcW w:w="4677" w:type="dxa"/>
          </w:tcPr>
          <w:p w:rsidR="005E7A5D" w:rsidRPr="007B35CF" w:rsidRDefault="005E7A5D" w:rsidP="001606BD">
            <w:pPr>
              <w:rPr>
                <w:b/>
              </w:rPr>
            </w:pPr>
            <w:r>
              <w:rPr>
                <w:b/>
              </w:rPr>
              <w:t>Assign</w:t>
            </w:r>
            <w:r w:rsidRPr="007B35CF">
              <w:rPr>
                <w:b/>
              </w:rPr>
              <w:t>ment</w:t>
            </w:r>
          </w:p>
        </w:tc>
        <w:tc>
          <w:tcPr>
            <w:tcW w:w="4673" w:type="dxa"/>
          </w:tcPr>
          <w:p w:rsidR="005E7A5D" w:rsidRPr="007B35CF" w:rsidRDefault="005E7A5D" w:rsidP="001606BD">
            <w:pPr>
              <w:rPr>
                <w:b/>
              </w:rPr>
            </w:pPr>
            <w:r w:rsidRPr="007B35CF">
              <w:rPr>
                <w:b/>
              </w:rPr>
              <w:t>Percentage</w:t>
            </w:r>
          </w:p>
        </w:tc>
      </w:tr>
      <w:tr w:rsidR="005E7A5D" w:rsidTr="00272F82">
        <w:tc>
          <w:tcPr>
            <w:tcW w:w="4677" w:type="dxa"/>
          </w:tcPr>
          <w:p w:rsidR="005E7A5D" w:rsidRDefault="00272F82" w:rsidP="001606BD">
            <w:r>
              <w:t>Participation</w:t>
            </w:r>
          </w:p>
        </w:tc>
        <w:tc>
          <w:tcPr>
            <w:tcW w:w="4673" w:type="dxa"/>
          </w:tcPr>
          <w:p w:rsidR="005E7A5D" w:rsidRDefault="005E7A5D" w:rsidP="001606BD">
            <w:r>
              <w:t>20</w:t>
            </w:r>
          </w:p>
        </w:tc>
      </w:tr>
      <w:tr w:rsidR="00272F82" w:rsidTr="00272F82">
        <w:tc>
          <w:tcPr>
            <w:tcW w:w="4677" w:type="dxa"/>
          </w:tcPr>
          <w:p w:rsidR="00272F82" w:rsidRDefault="00272F82" w:rsidP="001606BD">
            <w:r>
              <w:t>Integrative paper (1)</w:t>
            </w:r>
          </w:p>
        </w:tc>
        <w:tc>
          <w:tcPr>
            <w:tcW w:w="4673" w:type="dxa"/>
          </w:tcPr>
          <w:p w:rsidR="00272F82" w:rsidRDefault="00272F82" w:rsidP="001606BD">
            <w:r>
              <w:t>15</w:t>
            </w:r>
          </w:p>
        </w:tc>
      </w:tr>
      <w:tr w:rsidR="00272F82" w:rsidTr="000A7A92">
        <w:tc>
          <w:tcPr>
            <w:tcW w:w="4677" w:type="dxa"/>
          </w:tcPr>
          <w:p w:rsidR="00272F82" w:rsidRDefault="00272F82" w:rsidP="000A7A92">
            <w:r>
              <w:t>Integrative paper (2) (*)</w:t>
            </w:r>
          </w:p>
        </w:tc>
        <w:tc>
          <w:tcPr>
            <w:tcW w:w="4673" w:type="dxa"/>
          </w:tcPr>
          <w:p w:rsidR="00272F82" w:rsidRDefault="00272F82" w:rsidP="000A7A92">
            <w:r>
              <w:t>15</w:t>
            </w:r>
          </w:p>
        </w:tc>
      </w:tr>
      <w:tr w:rsidR="00272F82" w:rsidTr="00272F82">
        <w:tc>
          <w:tcPr>
            <w:tcW w:w="4677" w:type="dxa"/>
          </w:tcPr>
          <w:p w:rsidR="00272F82" w:rsidRDefault="00272F82" w:rsidP="001606BD">
            <w:r>
              <w:t>Group presentation (1) *</w:t>
            </w:r>
          </w:p>
        </w:tc>
        <w:tc>
          <w:tcPr>
            <w:tcW w:w="4673" w:type="dxa"/>
          </w:tcPr>
          <w:p w:rsidR="00272F82" w:rsidRDefault="00272F82" w:rsidP="001606BD">
            <w:r>
              <w:t>10</w:t>
            </w:r>
          </w:p>
        </w:tc>
      </w:tr>
      <w:tr w:rsidR="00272F82" w:rsidTr="000A7A92">
        <w:tc>
          <w:tcPr>
            <w:tcW w:w="4677" w:type="dxa"/>
          </w:tcPr>
          <w:p w:rsidR="00272F82" w:rsidRDefault="00272F82" w:rsidP="000A7A92">
            <w:r>
              <w:t>Group presentation (2) *</w:t>
            </w:r>
          </w:p>
        </w:tc>
        <w:tc>
          <w:tcPr>
            <w:tcW w:w="4673" w:type="dxa"/>
          </w:tcPr>
          <w:p w:rsidR="00272F82" w:rsidRDefault="00272F82" w:rsidP="000A7A92">
            <w:r>
              <w:t>10</w:t>
            </w:r>
          </w:p>
        </w:tc>
      </w:tr>
      <w:tr w:rsidR="005E7A5D" w:rsidTr="00272F82">
        <w:tc>
          <w:tcPr>
            <w:tcW w:w="4677" w:type="dxa"/>
          </w:tcPr>
          <w:p w:rsidR="005E7A5D" w:rsidRDefault="005E7A5D" w:rsidP="001606BD">
            <w:r>
              <w:t>Mid-term exam</w:t>
            </w:r>
          </w:p>
        </w:tc>
        <w:tc>
          <w:tcPr>
            <w:tcW w:w="4673" w:type="dxa"/>
          </w:tcPr>
          <w:p w:rsidR="005E7A5D" w:rsidRDefault="00272F82" w:rsidP="001606BD">
            <w:r>
              <w:t>1</w:t>
            </w:r>
            <w:r w:rsidR="00F136FE">
              <w:t>5</w:t>
            </w:r>
          </w:p>
        </w:tc>
      </w:tr>
      <w:tr w:rsidR="005E7A5D" w:rsidTr="00272F82">
        <w:tc>
          <w:tcPr>
            <w:tcW w:w="4677" w:type="dxa"/>
          </w:tcPr>
          <w:p w:rsidR="005E7A5D" w:rsidRDefault="005E7A5D" w:rsidP="001606BD">
            <w:r>
              <w:t>Final exam</w:t>
            </w:r>
          </w:p>
        </w:tc>
        <w:tc>
          <w:tcPr>
            <w:tcW w:w="4673" w:type="dxa"/>
          </w:tcPr>
          <w:p w:rsidR="005E7A5D" w:rsidRDefault="00272F82" w:rsidP="001606BD">
            <w:r>
              <w:t>1</w:t>
            </w:r>
            <w:r w:rsidR="00F136FE">
              <w:t>5</w:t>
            </w:r>
          </w:p>
        </w:tc>
      </w:tr>
      <w:tr w:rsidR="005E7A5D" w:rsidTr="00272F82">
        <w:tc>
          <w:tcPr>
            <w:tcW w:w="4677" w:type="dxa"/>
          </w:tcPr>
          <w:p w:rsidR="005E7A5D" w:rsidRDefault="005E7A5D" w:rsidP="001606BD">
            <w:r>
              <w:t>Extra credit assignments</w:t>
            </w:r>
          </w:p>
        </w:tc>
        <w:tc>
          <w:tcPr>
            <w:tcW w:w="4673" w:type="dxa"/>
          </w:tcPr>
          <w:p w:rsidR="005E7A5D" w:rsidRDefault="005E7A5D" w:rsidP="001606BD">
            <w:r>
              <w:t>0</w:t>
            </w:r>
          </w:p>
        </w:tc>
      </w:tr>
    </w:tbl>
    <w:p w:rsidR="001F5EE0" w:rsidRDefault="001F5EE0" w:rsidP="006E6DC8"/>
    <w:p w:rsidR="006E6DC8" w:rsidRDefault="006E6DC8" w:rsidP="006E6DC8">
      <w:r>
        <w:t>* indicates a group assignment.</w:t>
      </w:r>
      <w:r>
        <w:br/>
        <w:t>(*) indicates an assignment that you may choose to do as a g</w:t>
      </w:r>
      <w:r w:rsidR="002963FD">
        <w:t>roup.</w:t>
      </w:r>
      <w:r w:rsidR="002963FD">
        <w:br/>
        <w:t>Absence of * indicates an</w:t>
      </w:r>
      <w:r>
        <w:t xml:space="preserve"> individual assignment.</w:t>
      </w:r>
    </w:p>
    <w:p w:rsidR="006A74B4" w:rsidRPr="00573154" w:rsidRDefault="005E7A5D" w:rsidP="005E7A5D">
      <w:r w:rsidRPr="00046C94">
        <w:rPr>
          <w:i/>
        </w:rPr>
        <w:lastRenderedPageBreak/>
        <w:t>Participation</w:t>
      </w:r>
      <w:r>
        <w:t xml:space="preserve"> means </w:t>
      </w:r>
      <w:r w:rsidRPr="007B35CF">
        <w:rPr>
          <w:i/>
        </w:rPr>
        <w:t>active participation</w:t>
      </w:r>
      <w:r>
        <w:t xml:space="preserve">. This requires </w:t>
      </w:r>
      <w:r w:rsidRPr="001C0DA9">
        <w:rPr>
          <w:i/>
        </w:rPr>
        <w:t>preparation</w:t>
      </w:r>
      <w:r>
        <w:t>.</w:t>
      </w:r>
      <w:r w:rsidR="00983ACC">
        <w:t xml:space="preserve"> </w:t>
      </w:r>
      <w:r w:rsidR="00983ACC" w:rsidRPr="00983ACC">
        <w:t xml:space="preserve">I will post on </w:t>
      </w:r>
      <w:r w:rsidR="005D6D42">
        <w:t>Canvas</w:t>
      </w:r>
      <w:r w:rsidR="00272F82">
        <w:t xml:space="preserve"> </w:t>
      </w:r>
      <w:r w:rsidR="00983ACC" w:rsidRPr="00983ACC">
        <w:t>details of how to prepare for each class meeting.</w:t>
      </w:r>
      <w:r>
        <w:t xml:space="preserve"> Expect to be cold-called multiple times during the course. Participation also means listening. Punctuality is good, although capital region traffic is often bad. I hope this makes it clear that participation does not mean mere attendance. We will use </w:t>
      </w:r>
      <w:r w:rsidR="005D6D42">
        <w:t>Canvas</w:t>
      </w:r>
      <w:r>
        <w:t xml:space="preserve"> for online discussions, </w:t>
      </w:r>
      <w:r w:rsidR="00B06CC5">
        <w:t>which will provide</w:t>
      </w:r>
      <w:r>
        <w:t xml:space="preserve"> opportunities to participate in the course outside of the classroom. </w:t>
      </w:r>
    </w:p>
    <w:p w:rsidR="00573154" w:rsidRDefault="00272CF6" w:rsidP="00272CF6">
      <w:r>
        <w:t xml:space="preserve">You will write two </w:t>
      </w:r>
      <w:r w:rsidRPr="00357108">
        <w:rPr>
          <w:i/>
        </w:rPr>
        <w:t>integrative papers</w:t>
      </w:r>
      <w:r>
        <w:t xml:space="preserve">. The first will be individual, and will cover the two motivation chapters (6, 7). </w:t>
      </w:r>
    </w:p>
    <w:p w:rsidR="00573154" w:rsidRDefault="00573154" w:rsidP="00272CF6">
      <w:r>
        <w:t xml:space="preserve">An integrative </w:t>
      </w:r>
      <w:r w:rsidR="00272CF6">
        <w:t>paper</w:t>
      </w:r>
      <w:r>
        <w:t xml:space="preserve"> is more than a summary of material from the textbook chapter(s).</w:t>
      </w:r>
      <w:r w:rsidR="00272CF6">
        <w:t xml:space="preserve"> </w:t>
      </w:r>
      <w:r>
        <w:t xml:space="preserve">It </w:t>
      </w:r>
      <w:r w:rsidR="00272CF6">
        <w:t xml:space="preserve">should integrate </w:t>
      </w:r>
      <w:r>
        <w:t>textbook content</w:t>
      </w:r>
      <w:r w:rsidR="00272CF6">
        <w:t xml:space="preserve"> with other material, such as your own experience, current events, content from other chapters, content from other courses, o</w:t>
      </w:r>
      <w:r>
        <w:t>r other books.</w:t>
      </w:r>
      <w:r w:rsidR="00272CF6">
        <w:t xml:space="preserve"> </w:t>
      </w:r>
      <w:r>
        <w:t>It is also in a sense less than a summary of the chapter(s), in that it should focus on a subset of the material.</w:t>
      </w:r>
    </w:p>
    <w:p w:rsidR="00272CF6" w:rsidRDefault="00573154" w:rsidP="00272CF6">
      <w:r>
        <w:t>W</w:t>
      </w:r>
      <w:r w:rsidR="00272CF6">
        <w:t>hen you use content from the chapter(s), you should explain it clearly, and should not assume that your reader has access to the textbook (remember that high school English teacher!).</w:t>
      </w:r>
    </w:p>
    <w:p w:rsidR="00573154" w:rsidRDefault="00573154" w:rsidP="00272CF6">
      <w:r>
        <w:t>Do not double space. If you want to know what I consider to be reasonable in terms of things like point size and margins, take a look at this syllabus. (It is based on the current Word Blank Document template, modified only slightly.)  I will collect papers using Scholar, rather than in hardcopy: to be specific, I will set up a Scholar Assignment for each paper.</w:t>
      </w:r>
    </w:p>
    <w:p w:rsidR="00573154" w:rsidRDefault="00573154" w:rsidP="00272CF6">
      <w:r>
        <w:t xml:space="preserve">Your writing should be correct and clear. It may well help to imagine that a high school English teacher will help me to grade your papers (but </w:t>
      </w:r>
      <w:proofErr w:type="spellStart"/>
      <w:r>
        <w:t>no</w:t>
      </w:r>
      <w:proofErr w:type="spellEnd"/>
      <w:r>
        <w:t xml:space="preserve"> the time-limited exams). To cite sources, you may use any format you want, as long as you use the same format consistently.</w:t>
      </w:r>
    </w:p>
    <w:p w:rsidR="00272CF6" w:rsidRDefault="00272CF6" w:rsidP="00272CF6">
      <w:r>
        <w:t xml:space="preserve">The second integrative paper differs from the first in at least one way. It will focus on a different chapter (or chapters). We as an organization will decide on the focal chapter(s) for the second paper, which will come from the second half of the textbook (i.e. </w:t>
      </w:r>
      <w:proofErr w:type="spellStart"/>
      <w:r>
        <w:t>ch.</w:t>
      </w:r>
      <w:proofErr w:type="spellEnd"/>
      <w:r>
        <w:t xml:space="preserve"> 10-18). </w:t>
      </w:r>
    </w:p>
    <w:p w:rsidR="00357108" w:rsidRDefault="00435E86" w:rsidP="00661CCB">
      <w:r>
        <w:t xml:space="preserve">Another way in which the second paper may differ from the first is that it may be collaborative. It may be written by one student, by two, by three, by… you get the idea. Of course, expectations rise with the number of students collaborating. </w:t>
      </w:r>
    </w:p>
    <w:p w:rsidR="00435E86" w:rsidRDefault="00435E86" w:rsidP="00661CCB">
      <w:r>
        <w:t>A page guideline may be helpful, so here it is: three pages for an individual integrative paper; an additional page for each additional contributor. So if three students worked together on the second integrative paper, five pages would be the guideline. It may also be helpful to note that I (and the high school English teacher) value both conciseness and precision.</w:t>
      </w:r>
    </w:p>
    <w:p w:rsidR="00083D6E" w:rsidRDefault="00083D6E" w:rsidP="005E7A5D">
      <w:r>
        <w:t xml:space="preserve">You will be involved in two </w:t>
      </w:r>
      <w:r w:rsidRPr="00083D6E">
        <w:rPr>
          <w:i/>
        </w:rPr>
        <w:t>group presentations</w:t>
      </w:r>
      <w:r>
        <w:t xml:space="preserve">. To state that is to raise at least two questions of timing. When will groups present? </w:t>
      </w:r>
      <w:r w:rsidR="00496281">
        <w:t>H</w:t>
      </w:r>
      <w:r>
        <w:t xml:space="preserve">ow long </w:t>
      </w:r>
      <w:r w:rsidR="00496281">
        <w:t>should each</w:t>
      </w:r>
      <w:r>
        <w:t xml:space="preserve"> present</w:t>
      </w:r>
      <w:r w:rsidR="00496281">
        <w:t>ation be</w:t>
      </w:r>
      <w:r>
        <w:t xml:space="preserve">? </w:t>
      </w:r>
      <w:r w:rsidR="00496281">
        <w:t>The respective answers to these two questions are: see Schedule below; and about eight minutes</w:t>
      </w:r>
      <w:r w:rsidR="00713F2D">
        <w:t>, not including questions and answers (Q&amp;A)</w:t>
      </w:r>
      <w:r w:rsidR="00496281">
        <w:t>.</w:t>
      </w:r>
      <w:r w:rsidR="00713F2D">
        <w:t xml:space="preserve"> Yes, each presentation will be followed by at least one question from the audience.</w:t>
      </w:r>
    </w:p>
    <w:p w:rsidR="00496281" w:rsidRDefault="00496281" w:rsidP="005E7A5D">
      <w:r>
        <w:lastRenderedPageBreak/>
        <w:t xml:space="preserve">The presentation itself should be </w:t>
      </w:r>
      <w:r w:rsidRPr="00B06CC5">
        <w:rPr>
          <w:i/>
        </w:rPr>
        <w:t>very</w:t>
      </w:r>
      <w:r>
        <w:t xml:space="preserve"> </w:t>
      </w:r>
      <w:r w:rsidRPr="00B06CC5">
        <w:rPr>
          <w:i/>
        </w:rPr>
        <w:t>clear</w:t>
      </w:r>
      <w:r>
        <w:t>. A strong introduction is important to clarity. So is careful selection of key points: if you try to make too many points in one short presentation, it is likely that some of the points will get lost in the crowd.</w:t>
      </w:r>
    </w:p>
    <w:p w:rsidR="00272CF6" w:rsidRDefault="00272CF6" w:rsidP="00272CF6">
      <w:r>
        <w:t xml:space="preserve">If you use PowerPoint, please post to </w:t>
      </w:r>
      <w:r w:rsidR="005D6D42">
        <w:t>Canvas</w:t>
      </w:r>
      <w:r>
        <w:t>, at</w:t>
      </w:r>
      <w:r w:rsidR="005D6D42">
        <w:t xml:space="preserve">taching your presentation file, </w:t>
      </w:r>
      <w:r>
        <w:t xml:space="preserve">by noon on the day of the presentation. This will allow me to print out your slides so that I can make notes on the hardcopy as you present. (If you won’t be using PowerPoint, please let me know. When I use slides in class, I will attach the PowerPoint to the appropriate </w:t>
      </w:r>
      <w:r w:rsidR="005D6D42">
        <w:t>Canvas</w:t>
      </w:r>
      <w:r>
        <w:t xml:space="preserve"> entry.)</w:t>
      </w:r>
    </w:p>
    <w:p w:rsidR="00496281" w:rsidRDefault="00496281" w:rsidP="005E7A5D">
      <w:r>
        <w:t>More information</w:t>
      </w:r>
      <w:r w:rsidR="00B06CC5">
        <w:t xml:space="preserve"> on </w:t>
      </w:r>
      <w:r>
        <w:t>the presentation</w:t>
      </w:r>
      <w:r w:rsidR="00B06CC5">
        <w:t xml:space="preserve"> assignment</w:t>
      </w:r>
      <w:r>
        <w:t>s will emerge as we discuss issues such as group composition. I intend that you the students have significant input into these issues.</w:t>
      </w:r>
    </w:p>
    <w:p w:rsidR="001C34DD" w:rsidRDefault="001C34DD" w:rsidP="005E7A5D">
      <w:r>
        <w:t xml:space="preserve">The </w:t>
      </w:r>
      <w:r w:rsidRPr="006A74B4">
        <w:rPr>
          <w:i/>
        </w:rPr>
        <w:t>mid-term and fi</w:t>
      </w:r>
      <w:r w:rsidR="006A74B4" w:rsidRPr="006A74B4">
        <w:rPr>
          <w:i/>
        </w:rPr>
        <w:t>nal exams</w:t>
      </w:r>
      <w:r w:rsidR="006A74B4">
        <w:t xml:space="preserve"> will be</w:t>
      </w:r>
      <w:r w:rsidR="004F34EA">
        <w:t xml:space="preserve"> in-class, open-note, open-book—but without access to the internet.</w:t>
      </w:r>
      <w:r w:rsidR="006A74B4">
        <w:t xml:space="preserve"> They will not be tests of your ability to memorize and parrot definitions from the textbook. Rather, they will be tests of understanding</w:t>
      </w:r>
      <w:r w:rsidR="00983ACC">
        <w:t>,</w:t>
      </w:r>
      <w:r w:rsidR="006A74B4">
        <w:t xml:space="preserve"> application</w:t>
      </w:r>
      <w:r w:rsidR="00983ACC">
        <w:t>, integration</w:t>
      </w:r>
      <w:r w:rsidR="006A74B4">
        <w:t xml:space="preserve"> </w:t>
      </w:r>
      <w:r w:rsidR="004F34EA" w:rsidRPr="004F34EA">
        <w:t>and</w:t>
      </w:r>
      <w:r w:rsidR="004F34EA">
        <w:t xml:space="preserve"> analysis</w:t>
      </w:r>
      <w:r w:rsidR="006A74B4">
        <w:t>. I will distribute sample questions, and consider student suggestions for questions, as the exams approach.</w:t>
      </w:r>
      <w:r w:rsidR="006E6DC8">
        <w:t xml:space="preserve"> You will take these exams on your laptop, unless you tell me in advance that you would prefer not to.</w:t>
      </w:r>
    </w:p>
    <w:p w:rsidR="00EA70DF" w:rsidRDefault="0081551F" w:rsidP="005E7A5D">
      <w:r>
        <w:t xml:space="preserve">The mid-term will </w:t>
      </w:r>
      <w:r w:rsidR="00EA70DF">
        <w:t>focus on chapters 1-5, 8, and 9. It will not include questions on chapter</w:t>
      </w:r>
      <w:r w:rsidR="00573154">
        <w:t>s</w:t>
      </w:r>
      <w:r w:rsidR="00EA70DF">
        <w:t xml:space="preserve"> 6 and 7, since you will demonstrate your grasp of these chapters in your first integrative paper.</w:t>
      </w:r>
    </w:p>
    <w:p w:rsidR="00EA70DF" w:rsidRDefault="00EA70DF" w:rsidP="005E7A5D">
      <w:r>
        <w:t>The final will focus in chapters 10-18, minus the chapter(s) chosen as the focus of the second integrative paper.</w:t>
      </w:r>
    </w:p>
    <w:p w:rsidR="00666DDF" w:rsidRPr="00EE6CED" w:rsidRDefault="00666DDF" w:rsidP="00EE6CED">
      <w:pPr>
        <w:pStyle w:val="Heading2"/>
      </w:pPr>
      <w:r>
        <w:t>Schedule</w:t>
      </w:r>
    </w:p>
    <w:p w:rsidR="00272F82" w:rsidRDefault="005A3252">
      <w:r>
        <w:t>The</w:t>
      </w:r>
      <w:r w:rsidR="00EE6CED">
        <w:t xml:space="preserve"> table below shows the schedule</w:t>
      </w:r>
      <w:r>
        <w:t>.</w:t>
      </w:r>
      <w:r w:rsidR="00EE6CED">
        <w:t xml:space="preserve"> </w:t>
      </w:r>
      <w:r w:rsidR="00EE6CED" w:rsidRPr="00EE6CED">
        <w:t xml:space="preserve">Dates of class meetings are shown in </w:t>
      </w:r>
      <w:r w:rsidR="00EE6CED" w:rsidRPr="00EE6CED">
        <w:rPr>
          <w:b/>
        </w:rPr>
        <w:t>bold</w:t>
      </w:r>
      <w:r w:rsidR="00983ACC">
        <w:t>.</w:t>
      </w:r>
      <w:r>
        <w:t xml:space="preserve"> </w:t>
      </w:r>
      <w:r w:rsidRPr="00706C3D">
        <w:rPr>
          <w:i/>
        </w:rPr>
        <w:t>I may have to make changes</w:t>
      </w:r>
      <w:r>
        <w:t xml:space="preserve"> to the schedule. </w:t>
      </w:r>
    </w:p>
    <w:p w:rsidR="0079260A" w:rsidRDefault="005A3252" w:rsidP="005A3252">
      <w:r>
        <w:t xml:space="preserve">Things due from you (including being prepared for discussion) are shown in </w:t>
      </w:r>
      <w:r w:rsidRPr="001C0DA9">
        <w:rPr>
          <w:i/>
        </w:rPr>
        <w:t>italics</w:t>
      </w:r>
      <w:r w:rsidR="001C279B">
        <w:t>.</w:t>
      </w:r>
    </w:p>
    <w:p w:rsidR="001C279B" w:rsidRDefault="001C279B" w:rsidP="001C279B">
      <w:pPr>
        <w:pStyle w:val="ListParagraph"/>
        <w:numPr>
          <w:ilvl w:val="0"/>
          <w:numId w:val="5"/>
        </w:numPr>
      </w:pPr>
      <w:r>
        <w:t xml:space="preserve">To prepare for discussion of a case, you will need to read the case carefully, and to consider questions about the case. Some cases pose their own questions. I will often pose questions in the </w:t>
      </w:r>
      <w:r w:rsidR="00071DD6">
        <w:t>Canvas</w:t>
      </w:r>
      <w:r>
        <w:t xml:space="preserve"> entry for the class meeting in which we discuss the case.</w:t>
      </w:r>
    </w:p>
    <w:p w:rsidR="001C279B" w:rsidRDefault="001C279B" w:rsidP="001C279B">
      <w:pPr>
        <w:pStyle w:val="ListParagraph"/>
        <w:numPr>
          <w:ilvl w:val="0"/>
          <w:numId w:val="5"/>
        </w:numPr>
      </w:pPr>
      <w:r>
        <w:t>To prepare for discussion of a textbook chapter, you need only skim the chapter.</w:t>
      </w:r>
    </w:p>
    <w:p w:rsidR="001C279B" w:rsidRDefault="001C279B" w:rsidP="001C279B">
      <w:pPr>
        <w:pStyle w:val="ListParagraph"/>
        <w:numPr>
          <w:ilvl w:val="0"/>
          <w:numId w:val="5"/>
        </w:numPr>
      </w:pPr>
      <w:r>
        <w:t xml:space="preserve">For other class preparation, see the </w:t>
      </w:r>
      <w:r w:rsidR="00071DD6">
        <w:t>Canvas</w:t>
      </w:r>
      <w:r>
        <w:t xml:space="preserve"> entry for the class meeting.</w:t>
      </w:r>
    </w:p>
    <w:p w:rsidR="002963FD" w:rsidRDefault="002963FD">
      <w:r>
        <w:br w:type="page"/>
      </w:r>
    </w:p>
    <w:p w:rsidR="002963FD" w:rsidRDefault="002963FD" w:rsidP="005A3252"/>
    <w:tbl>
      <w:tblPr>
        <w:tblStyle w:val="TableGrid"/>
        <w:tblW w:w="0" w:type="auto"/>
        <w:tblLook w:val="04A0" w:firstRow="1" w:lastRow="0" w:firstColumn="1" w:lastColumn="0" w:noHBand="0" w:noVBand="1"/>
      </w:tblPr>
      <w:tblGrid>
        <w:gridCol w:w="1612"/>
        <w:gridCol w:w="7738"/>
      </w:tblGrid>
      <w:tr w:rsidR="00666DDF" w:rsidRPr="00333C26" w:rsidTr="00BE0677">
        <w:tc>
          <w:tcPr>
            <w:tcW w:w="1612" w:type="dxa"/>
          </w:tcPr>
          <w:p w:rsidR="00666DDF" w:rsidRPr="00333C26" w:rsidRDefault="00666DDF" w:rsidP="001606BD">
            <w:pPr>
              <w:rPr>
                <w:sz w:val="32"/>
              </w:rPr>
            </w:pPr>
            <w:r w:rsidRPr="00333C26">
              <w:rPr>
                <w:sz w:val="32"/>
              </w:rPr>
              <w:t>Date</w:t>
            </w:r>
          </w:p>
        </w:tc>
        <w:tc>
          <w:tcPr>
            <w:tcW w:w="7738" w:type="dxa"/>
          </w:tcPr>
          <w:p w:rsidR="00666DDF" w:rsidRPr="00333C26" w:rsidRDefault="00666DDF" w:rsidP="001606BD">
            <w:pPr>
              <w:rPr>
                <w:sz w:val="32"/>
              </w:rPr>
            </w:pPr>
            <w:r w:rsidRPr="00333C26">
              <w:rPr>
                <w:sz w:val="32"/>
              </w:rPr>
              <w:t>Activities</w:t>
            </w:r>
          </w:p>
        </w:tc>
      </w:tr>
      <w:tr w:rsidR="00666DDF" w:rsidTr="00BE0677">
        <w:tc>
          <w:tcPr>
            <w:tcW w:w="1612" w:type="dxa"/>
          </w:tcPr>
          <w:p w:rsidR="00666DDF" w:rsidRPr="005F617C" w:rsidRDefault="00071DD6" w:rsidP="001606BD">
            <w:pPr>
              <w:rPr>
                <w:b/>
              </w:rPr>
            </w:pPr>
            <w:r>
              <w:rPr>
                <w:b/>
              </w:rPr>
              <w:t>Aug 26</w:t>
            </w:r>
          </w:p>
        </w:tc>
        <w:tc>
          <w:tcPr>
            <w:tcW w:w="7738" w:type="dxa"/>
          </w:tcPr>
          <w:p w:rsidR="00666DDF" w:rsidRDefault="00666DDF" w:rsidP="001606BD">
            <w:r>
              <w:t xml:space="preserve">Introduction: </w:t>
            </w:r>
            <w:proofErr w:type="spellStart"/>
            <w:r>
              <w:rPr>
                <w:i/>
              </w:rPr>
              <w:t>ch.</w:t>
            </w:r>
            <w:proofErr w:type="spellEnd"/>
            <w:r>
              <w:rPr>
                <w:i/>
              </w:rPr>
              <w:t xml:space="preserve"> 1 </w:t>
            </w:r>
            <w:r w:rsidR="00384D63">
              <w:t>(skim</w:t>
            </w:r>
            <w:r w:rsidR="00BF4090">
              <w:t xml:space="preserve"> after class).</w:t>
            </w:r>
          </w:p>
          <w:p w:rsidR="00EF0CC5" w:rsidRDefault="000675DD" w:rsidP="001606BD">
            <w:r w:rsidRPr="000675DD">
              <w:t>Early finish, no break.</w:t>
            </w:r>
          </w:p>
        </w:tc>
      </w:tr>
      <w:tr w:rsidR="00EF0CC5" w:rsidTr="00BE0677">
        <w:tc>
          <w:tcPr>
            <w:tcW w:w="1612" w:type="dxa"/>
          </w:tcPr>
          <w:p w:rsidR="00EF0CC5" w:rsidRPr="005F617C" w:rsidRDefault="00071DD6" w:rsidP="001606BD">
            <w:pPr>
              <w:rPr>
                <w:b/>
              </w:rPr>
            </w:pPr>
            <w:r>
              <w:rPr>
                <w:b/>
              </w:rPr>
              <w:t>Sep 2</w:t>
            </w:r>
          </w:p>
        </w:tc>
        <w:tc>
          <w:tcPr>
            <w:tcW w:w="7738" w:type="dxa"/>
          </w:tcPr>
          <w:p w:rsidR="00BE0677" w:rsidRPr="00BE0677" w:rsidRDefault="00BE0677" w:rsidP="001606BD">
            <w:pPr>
              <w:rPr>
                <w:i/>
              </w:rPr>
            </w:pPr>
            <w:r>
              <w:rPr>
                <w:i/>
              </w:rPr>
              <w:t xml:space="preserve">Case: </w:t>
            </w:r>
            <w:r w:rsidRPr="004755A2">
              <w:rPr>
                <w:i/>
              </w:rPr>
              <w:t>Managing Creativity at Shanghai Tang</w:t>
            </w:r>
            <w:r>
              <w:rPr>
                <w:i/>
              </w:rPr>
              <w:t>.</w:t>
            </w:r>
          </w:p>
          <w:p w:rsidR="00EF0CC5" w:rsidRDefault="001C279B" w:rsidP="001606BD">
            <w:pPr>
              <w:rPr>
                <w:i/>
              </w:rPr>
            </w:pPr>
            <w:r w:rsidRPr="001C279B">
              <w:rPr>
                <w:i/>
              </w:rPr>
              <w:t>Newcastle Personality Assessor</w:t>
            </w:r>
            <w:r>
              <w:t xml:space="preserve"> (see </w:t>
            </w:r>
            <w:r w:rsidR="005D6D42">
              <w:t>Canvas</w:t>
            </w:r>
            <w:r>
              <w:t xml:space="preserve"> entry for link).</w:t>
            </w:r>
            <w:r>
              <w:br/>
            </w:r>
            <w:r w:rsidR="00EF0CC5">
              <w:t xml:space="preserve">Individual differences: </w:t>
            </w:r>
            <w:proofErr w:type="spellStart"/>
            <w:r w:rsidR="00EF0CC5" w:rsidRPr="00EF0CC5">
              <w:rPr>
                <w:i/>
              </w:rPr>
              <w:t>ch</w:t>
            </w:r>
            <w:proofErr w:type="spellEnd"/>
            <w:r w:rsidR="00EF0CC5" w:rsidRPr="00EF0CC5">
              <w:rPr>
                <w:i/>
              </w:rPr>
              <w:t xml:space="preserve"> 2.</w:t>
            </w:r>
          </w:p>
          <w:p w:rsidR="00BE0677" w:rsidRDefault="00BE0677" w:rsidP="001606BD">
            <w:r>
              <w:t xml:space="preserve">Learning: </w:t>
            </w:r>
            <w:proofErr w:type="spellStart"/>
            <w:r w:rsidRPr="005D3F1A">
              <w:rPr>
                <w:i/>
              </w:rPr>
              <w:t>ch</w:t>
            </w:r>
            <w:proofErr w:type="spellEnd"/>
            <w:r w:rsidRPr="005D3F1A">
              <w:rPr>
                <w:i/>
              </w:rPr>
              <w:t xml:space="preserve"> 5</w:t>
            </w:r>
            <w:r>
              <w:t>.</w:t>
            </w:r>
          </w:p>
        </w:tc>
      </w:tr>
      <w:tr w:rsidR="00EF0CC5" w:rsidTr="00BE0677">
        <w:tc>
          <w:tcPr>
            <w:tcW w:w="1612" w:type="dxa"/>
          </w:tcPr>
          <w:p w:rsidR="00EF0CC5" w:rsidRDefault="00071DD6" w:rsidP="001606BD">
            <w:pPr>
              <w:rPr>
                <w:b/>
              </w:rPr>
            </w:pPr>
            <w:r>
              <w:rPr>
                <w:b/>
              </w:rPr>
              <w:t>Sep 9</w:t>
            </w:r>
          </w:p>
        </w:tc>
        <w:tc>
          <w:tcPr>
            <w:tcW w:w="7738" w:type="dxa"/>
          </w:tcPr>
          <w:p w:rsidR="00C26EDC" w:rsidRDefault="00C26EDC" w:rsidP="001606BD">
            <w:r>
              <w:t xml:space="preserve">Work Motivation: </w:t>
            </w:r>
            <w:proofErr w:type="spellStart"/>
            <w:r w:rsidRPr="000A56F5">
              <w:rPr>
                <w:i/>
              </w:rPr>
              <w:t>ch</w:t>
            </w:r>
            <w:proofErr w:type="spellEnd"/>
            <w:r w:rsidRPr="000A56F5">
              <w:rPr>
                <w:i/>
              </w:rPr>
              <w:t xml:space="preserve"> 6.</w:t>
            </w:r>
            <w:r>
              <w:rPr>
                <w:i/>
              </w:rPr>
              <w:br/>
            </w:r>
            <w:r>
              <w:t xml:space="preserve">Motivating Environment: </w:t>
            </w:r>
            <w:proofErr w:type="spellStart"/>
            <w:r>
              <w:rPr>
                <w:i/>
              </w:rPr>
              <w:t>ch</w:t>
            </w:r>
            <w:proofErr w:type="spellEnd"/>
            <w:r w:rsidRPr="005D3F1A">
              <w:rPr>
                <w:i/>
              </w:rPr>
              <w:t xml:space="preserve"> 7</w:t>
            </w:r>
            <w:r>
              <w:t>.</w:t>
            </w:r>
            <w:r>
              <w:br/>
              <w:t>Dan Pink video: but which one?</w:t>
            </w:r>
          </w:p>
        </w:tc>
      </w:tr>
      <w:tr w:rsidR="00BE0677" w:rsidTr="00BE0677">
        <w:tc>
          <w:tcPr>
            <w:tcW w:w="1612" w:type="dxa"/>
          </w:tcPr>
          <w:p w:rsidR="00BE0677" w:rsidRDefault="00071DD6" w:rsidP="00BE0677">
            <w:pPr>
              <w:rPr>
                <w:b/>
              </w:rPr>
            </w:pPr>
            <w:r>
              <w:rPr>
                <w:b/>
              </w:rPr>
              <w:t>Sep 16</w:t>
            </w:r>
          </w:p>
        </w:tc>
        <w:tc>
          <w:tcPr>
            <w:tcW w:w="7738" w:type="dxa"/>
          </w:tcPr>
          <w:p w:rsidR="00BE0677" w:rsidRPr="00071DD6" w:rsidRDefault="00C26EDC" w:rsidP="00C26EDC">
            <w:r>
              <w:t xml:space="preserve">Values, </w:t>
            </w:r>
            <w:r w:rsidR="00BF4090">
              <w:t xml:space="preserve">Attitudes, </w:t>
            </w:r>
            <w:proofErr w:type="spellStart"/>
            <w:r w:rsidR="00BF4090">
              <w:t>etc</w:t>
            </w:r>
            <w:proofErr w:type="spellEnd"/>
            <w:r w:rsidR="00BF4090">
              <w:t xml:space="preserve">: </w:t>
            </w:r>
            <w:proofErr w:type="spellStart"/>
            <w:r w:rsidR="00BF4090" w:rsidRPr="00BF4090">
              <w:rPr>
                <w:i/>
              </w:rPr>
              <w:t>ch.</w:t>
            </w:r>
            <w:proofErr w:type="spellEnd"/>
            <w:r w:rsidR="00BF4090" w:rsidRPr="00BF4090">
              <w:rPr>
                <w:i/>
              </w:rPr>
              <w:t xml:space="preserve"> 3</w:t>
            </w:r>
            <w:r w:rsidR="00BF4090">
              <w:t>.</w:t>
            </w:r>
            <w:r w:rsidR="00BF4090">
              <w:br/>
              <w:t>Perception</w:t>
            </w:r>
            <w:r>
              <w:t>,</w:t>
            </w:r>
            <w:r w:rsidR="00BF4090">
              <w:t xml:space="preserve"> Attribution, Diversity:</w:t>
            </w:r>
            <w:r>
              <w:t xml:space="preserve"> </w:t>
            </w:r>
            <w:proofErr w:type="spellStart"/>
            <w:r w:rsidR="00BF4090">
              <w:rPr>
                <w:i/>
              </w:rPr>
              <w:t>ch</w:t>
            </w:r>
            <w:proofErr w:type="spellEnd"/>
            <w:r>
              <w:rPr>
                <w:i/>
              </w:rPr>
              <w:t xml:space="preserve"> 4</w:t>
            </w:r>
            <w:r>
              <w:t>.</w:t>
            </w:r>
            <w:r w:rsidR="00071DD6">
              <w:br/>
            </w:r>
            <w:r w:rsidR="00071DD6" w:rsidRPr="00C26EDC">
              <w:rPr>
                <w:i/>
              </w:rPr>
              <w:t>Integrative paper (1) due.</w:t>
            </w:r>
          </w:p>
        </w:tc>
      </w:tr>
      <w:tr w:rsidR="00BE0677" w:rsidTr="00BE0677">
        <w:tc>
          <w:tcPr>
            <w:tcW w:w="1612" w:type="dxa"/>
          </w:tcPr>
          <w:p w:rsidR="00BE0677" w:rsidRDefault="00071DD6" w:rsidP="00BE0677">
            <w:pPr>
              <w:rPr>
                <w:b/>
              </w:rPr>
            </w:pPr>
            <w:r>
              <w:rPr>
                <w:b/>
              </w:rPr>
              <w:t>Sep 23</w:t>
            </w:r>
          </w:p>
        </w:tc>
        <w:tc>
          <w:tcPr>
            <w:tcW w:w="7738" w:type="dxa"/>
          </w:tcPr>
          <w:p w:rsidR="00071DD6" w:rsidRDefault="00071DD6" w:rsidP="00BE0677">
            <w:r w:rsidRPr="007708CC">
              <w:rPr>
                <w:i/>
              </w:rPr>
              <w:t>Case</w:t>
            </w:r>
            <w:r>
              <w:rPr>
                <w:i/>
              </w:rPr>
              <w:t xml:space="preserve">: </w:t>
            </w:r>
            <w:proofErr w:type="spellStart"/>
            <w:r>
              <w:rPr>
                <w:i/>
              </w:rPr>
              <w:t>Treadway</w:t>
            </w:r>
            <w:proofErr w:type="spellEnd"/>
            <w:r>
              <w:rPr>
                <w:i/>
              </w:rPr>
              <w:t xml:space="preserve"> Tire.</w:t>
            </w:r>
          </w:p>
          <w:p w:rsidR="00BE0677" w:rsidRPr="00071DD6" w:rsidRDefault="00BE0677" w:rsidP="00071DD6">
            <w:pPr>
              <w:rPr>
                <w:i/>
              </w:rPr>
            </w:pPr>
            <w:r>
              <w:t xml:space="preserve">Employment Relationships: </w:t>
            </w:r>
            <w:proofErr w:type="spellStart"/>
            <w:r w:rsidRPr="007821BE">
              <w:rPr>
                <w:i/>
              </w:rPr>
              <w:t>ch.</w:t>
            </w:r>
            <w:proofErr w:type="spellEnd"/>
            <w:r w:rsidRPr="007821BE">
              <w:rPr>
                <w:i/>
              </w:rPr>
              <w:t xml:space="preserve"> 8.</w:t>
            </w:r>
            <w:r w:rsidR="00071DD6">
              <w:br/>
            </w:r>
            <w:r w:rsidR="00071DD6" w:rsidRPr="00C26EDC">
              <w:rPr>
                <w:i/>
              </w:rPr>
              <w:t>Group presentation (1).</w:t>
            </w:r>
          </w:p>
        </w:tc>
      </w:tr>
      <w:tr w:rsidR="00CB6505" w:rsidTr="00BE0677">
        <w:tc>
          <w:tcPr>
            <w:tcW w:w="1612" w:type="dxa"/>
          </w:tcPr>
          <w:p w:rsidR="00CB6505" w:rsidRDefault="00071DD6" w:rsidP="00BE0677">
            <w:pPr>
              <w:rPr>
                <w:b/>
              </w:rPr>
            </w:pPr>
            <w:r>
              <w:rPr>
                <w:b/>
              </w:rPr>
              <w:t>Sep 30</w:t>
            </w:r>
          </w:p>
        </w:tc>
        <w:tc>
          <w:tcPr>
            <w:tcW w:w="7738" w:type="dxa"/>
          </w:tcPr>
          <w:p w:rsidR="00071DD6" w:rsidRPr="00071DD6" w:rsidRDefault="00071DD6" w:rsidP="00CB6505">
            <w:r>
              <w:t xml:space="preserve">Stress and Work-Life Balance: </w:t>
            </w:r>
            <w:proofErr w:type="spellStart"/>
            <w:r w:rsidRPr="007821BE">
              <w:rPr>
                <w:i/>
              </w:rPr>
              <w:t>ch.</w:t>
            </w:r>
            <w:proofErr w:type="spellEnd"/>
            <w:r w:rsidRPr="007821BE">
              <w:rPr>
                <w:i/>
              </w:rPr>
              <w:t xml:space="preserve"> 9</w:t>
            </w:r>
            <w:r>
              <w:t>.</w:t>
            </w:r>
          </w:p>
          <w:p w:rsidR="00CB6505" w:rsidRDefault="00CB6505" w:rsidP="00CB6505">
            <w:pPr>
              <w:rPr>
                <w:i/>
              </w:rPr>
            </w:pPr>
            <w:r w:rsidRPr="007821BE">
              <w:rPr>
                <w:i/>
              </w:rPr>
              <w:t xml:space="preserve">Influence, </w:t>
            </w:r>
            <w:proofErr w:type="spellStart"/>
            <w:r w:rsidRPr="007821BE">
              <w:rPr>
                <w:i/>
              </w:rPr>
              <w:t>ch.</w:t>
            </w:r>
            <w:proofErr w:type="spellEnd"/>
            <w:r w:rsidRPr="007821BE">
              <w:rPr>
                <w:i/>
              </w:rPr>
              <w:t xml:space="preserve"> 1.</w:t>
            </w:r>
          </w:p>
          <w:p w:rsidR="00CB6505" w:rsidRPr="007821BE" w:rsidRDefault="00CB6505" w:rsidP="00071DD6">
            <w:pPr>
              <w:rPr>
                <w:i/>
              </w:rPr>
            </w:pPr>
            <w:r>
              <w:t>Video: Milgram experiments.</w:t>
            </w:r>
          </w:p>
        </w:tc>
      </w:tr>
      <w:tr w:rsidR="00CB6505" w:rsidTr="00BE0677">
        <w:tc>
          <w:tcPr>
            <w:tcW w:w="1612" w:type="dxa"/>
          </w:tcPr>
          <w:p w:rsidR="00CB6505" w:rsidRDefault="00071DD6" w:rsidP="00CB6505">
            <w:pPr>
              <w:rPr>
                <w:b/>
              </w:rPr>
            </w:pPr>
            <w:r>
              <w:rPr>
                <w:b/>
              </w:rPr>
              <w:t>Oct 7</w:t>
            </w:r>
          </w:p>
        </w:tc>
        <w:tc>
          <w:tcPr>
            <w:tcW w:w="7738" w:type="dxa"/>
          </w:tcPr>
          <w:p w:rsidR="00CB6505" w:rsidRPr="007821BE" w:rsidRDefault="00CB6505" w:rsidP="00CB6505">
            <w:pPr>
              <w:rPr>
                <w:i/>
              </w:rPr>
            </w:pPr>
            <w:r w:rsidRPr="007821BE">
              <w:rPr>
                <w:i/>
              </w:rPr>
              <w:t>Mid-term exam: bring laptop.</w:t>
            </w:r>
          </w:p>
        </w:tc>
      </w:tr>
      <w:tr w:rsidR="00CB6505" w:rsidTr="00BE0677">
        <w:tc>
          <w:tcPr>
            <w:tcW w:w="1612" w:type="dxa"/>
          </w:tcPr>
          <w:p w:rsidR="00CB6505" w:rsidRDefault="00071DD6" w:rsidP="00CB6505">
            <w:pPr>
              <w:rPr>
                <w:b/>
              </w:rPr>
            </w:pPr>
            <w:r>
              <w:rPr>
                <w:b/>
              </w:rPr>
              <w:t>Oct 14</w:t>
            </w:r>
          </w:p>
        </w:tc>
        <w:tc>
          <w:tcPr>
            <w:tcW w:w="7738" w:type="dxa"/>
          </w:tcPr>
          <w:p w:rsidR="00CB6505" w:rsidRPr="00BE0677" w:rsidRDefault="00CB6505" w:rsidP="00CB6505">
            <w:r>
              <w:t xml:space="preserve">Groups: </w:t>
            </w:r>
            <w:proofErr w:type="spellStart"/>
            <w:r w:rsidRPr="00E2764D">
              <w:rPr>
                <w:i/>
              </w:rPr>
              <w:t>chs</w:t>
            </w:r>
            <w:proofErr w:type="spellEnd"/>
            <w:r w:rsidRPr="00E2764D">
              <w:rPr>
                <w:i/>
              </w:rPr>
              <w:t xml:space="preserve"> 10, 11</w:t>
            </w:r>
            <w:r>
              <w:t>.</w:t>
            </w:r>
          </w:p>
        </w:tc>
      </w:tr>
      <w:tr w:rsidR="00417ECE" w:rsidTr="00BE0677">
        <w:tc>
          <w:tcPr>
            <w:tcW w:w="1612" w:type="dxa"/>
          </w:tcPr>
          <w:p w:rsidR="00417ECE" w:rsidRDefault="00071DD6" w:rsidP="00CB6505">
            <w:pPr>
              <w:rPr>
                <w:b/>
              </w:rPr>
            </w:pPr>
            <w:r>
              <w:rPr>
                <w:b/>
              </w:rPr>
              <w:t>Oct 21</w:t>
            </w:r>
          </w:p>
        </w:tc>
        <w:tc>
          <w:tcPr>
            <w:tcW w:w="7738" w:type="dxa"/>
          </w:tcPr>
          <w:p w:rsidR="00417ECE" w:rsidRDefault="00417ECE" w:rsidP="00417ECE">
            <w:r>
              <w:t xml:space="preserve">Leadership: </w:t>
            </w:r>
            <w:proofErr w:type="spellStart"/>
            <w:r>
              <w:rPr>
                <w:i/>
              </w:rPr>
              <w:t>ch</w:t>
            </w:r>
            <w:proofErr w:type="spellEnd"/>
            <w:r>
              <w:rPr>
                <w:i/>
              </w:rPr>
              <w:t xml:space="preserve"> 12</w:t>
            </w:r>
            <w:r>
              <w:t>.</w:t>
            </w:r>
          </w:p>
          <w:p w:rsidR="00417ECE" w:rsidRDefault="00417ECE" w:rsidP="00417ECE">
            <w:r w:rsidRPr="002D680D">
              <w:t xml:space="preserve">Organizational change: </w:t>
            </w:r>
            <w:proofErr w:type="spellStart"/>
            <w:r w:rsidRPr="002D680D">
              <w:rPr>
                <w:i/>
              </w:rPr>
              <w:t>ch</w:t>
            </w:r>
            <w:proofErr w:type="spellEnd"/>
            <w:r w:rsidRPr="002D680D">
              <w:rPr>
                <w:i/>
              </w:rPr>
              <w:t xml:space="preserve"> 18</w:t>
            </w:r>
            <w:r w:rsidRPr="002D680D">
              <w:t>.</w:t>
            </w:r>
          </w:p>
          <w:p w:rsidR="00417ECE" w:rsidRDefault="00417ECE" w:rsidP="00417ECE">
            <w:r>
              <w:t>Video: Art Ryan at Prudential.</w:t>
            </w:r>
          </w:p>
        </w:tc>
      </w:tr>
      <w:tr w:rsidR="00CB6505" w:rsidTr="00BE0677">
        <w:tc>
          <w:tcPr>
            <w:tcW w:w="1612" w:type="dxa"/>
          </w:tcPr>
          <w:p w:rsidR="00CB6505" w:rsidRDefault="00071DD6" w:rsidP="00CB6505">
            <w:pPr>
              <w:rPr>
                <w:b/>
              </w:rPr>
            </w:pPr>
            <w:r>
              <w:rPr>
                <w:b/>
              </w:rPr>
              <w:t>Oct 28</w:t>
            </w:r>
          </w:p>
        </w:tc>
        <w:tc>
          <w:tcPr>
            <w:tcW w:w="7738" w:type="dxa"/>
          </w:tcPr>
          <w:p w:rsidR="00417ECE" w:rsidRDefault="00417ECE" w:rsidP="00417ECE">
            <w:r>
              <w:t xml:space="preserve">Communication: </w:t>
            </w:r>
            <w:proofErr w:type="spellStart"/>
            <w:r w:rsidRPr="005A3252">
              <w:rPr>
                <w:i/>
              </w:rPr>
              <w:t>ch</w:t>
            </w:r>
            <w:proofErr w:type="spellEnd"/>
            <w:r w:rsidRPr="005A3252">
              <w:rPr>
                <w:i/>
              </w:rPr>
              <w:t xml:space="preserve"> 14</w:t>
            </w:r>
            <w:r>
              <w:t>.</w:t>
            </w:r>
          </w:p>
          <w:p w:rsidR="00CB6505" w:rsidRDefault="00417ECE" w:rsidP="00417ECE">
            <w:r>
              <w:rPr>
                <w:i/>
              </w:rPr>
              <w:t xml:space="preserve">Case: </w:t>
            </w:r>
            <w:r w:rsidRPr="004755A2">
              <w:rPr>
                <w:i/>
              </w:rPr>
              <w:t xml:space="preserve">Erik Peterson at </w:t>
            </w:r>
            <w:proofErr w:type="spellStart"/>
            <w:r w:rsidRPr="004755A2">
              <w:rPr>
                <w:i/>
              </w:rPr>
              <w:t>Biometra</w:t>
            </w:r>
            <w:proofErr w:type="spellEnd"/>
            <w:r w:rsidRPr="004755A2">
              <w:rPr>
                <w:i/>
              </w:rPr>
              <w:t xml:space="preserve"> (A</w:t>
            </w:r>
            <w:r>
              <w:rPr>
                <w:i/>
              </w:rPr>
              <w:t>).</w:t>
            </w:r>
          </w:p>
        </w:tc>
      </w:tr>
      <w:tr w:rsidR="00CB6505" w:rsidTr="00BE0677">
        <w:tc>
          <w:tcPr>
            <w:tcW w:w="1612" w:type="dxa"/>
          </w:tcPr>
          <w:p w:rsidR="00CB6505" w:rsidRDefault="0034303B" w:rsidP="00CB6505">
            <w:pPr>
              <w:rPr>
                <w:b/>
              </w:rPr>
            </w:pPr>
            <w:r>
              <w:rPr>
                <w:b/>
              </w:rPr>
              <w:t>Nov 4</w:t>
            </w:r>
          </w:p>
        </w:tc>
        <w:tc>
          <w:tcPr>
            <w:tcW w:w="7738" w:type="dxa"/>
          </w:tcPr>
          <w:p w:rsidR="00417ECE" w:rsidRPr="0039523B" w:rsidRDefault="00417ECE" w:rsidP="00417ECE">
            <w:r>
              <w:rPr>
                <w:i/>
              </w:rPr>
              <w:t xml:space="preserve">Influence, </w:t>
            </w:r>
            <w:r>
              <w:t>revisited, via</w:t>
            </w:r>
            <w:proofErr w:type="gramStart"/>
            <w:r>
              <w:t>:</w:t>
            </w:r>
            <w:proofErr w:type="gramEnd"/>
            <w:r>
              <w:br/>
            </w:r>
            <w:r w:rsidRPr="00C26EDC">
              <w:rPr>
                <w:i/>
              </w:rPr>
              <w:t xml:space="preserve">Group </w:t>
            </w:r>
            <w:r>
              <w:rPr>
                <w:i/>
              </w:rPr>
              <w:t>presentation (2</w:t>
            </w:r>
            <w:r w:rsidRPr="00C26EDC">
              <w:rPr>
                <w:i/>
              </w:rPr>
              <w:t>).</w:t>
            </w:r>
          </w:p>
          <w:p w:rsidR="00CB6505" w:rsidRPr="00C26EDC" w:rsidRDefault="00417ECE" w:rsidP="00417ECE">
            <w:r w:rsidRPr="00896E1A">
              <w:t>Politics</w:t>
            </w:r>
            <w:r w:rsidRPr="00896E1A">
              <w:rPr>
                <w:i/>
              </w:rPr>
              <w:t xml:space="preserve">: </w:t>
            </w:r>
            <w:proofErr w:type="spellStart"/>
            <w:r w:rsidRPr="00896E1A">
              <w:rPr>
                <w:i/>
              </w:rPr>
              <w:t>ch</w:t>
            </w:r>
            <w:proofErr w:type="spellEnd"/>
            <w:r w:rsidRPr="00896E1A">
              <w:rPr>
                <w:i/>
              </w:rPr>
              <w:t xml:space="preserve"> 13.</w:t>
            </w:r>
          </w:p>
        </w:tc>
      </w:tr>
      <w:tr w:rsidR="00CB6505" w:rsidTr="00BE0677">
        <w:tc>
          <w:tcPr>
            <w:tcW w:w="1612" w:type="dxa"/>
          </w:tcPr>
          <w:p w:rsidR="00CB6505" w:rsidRDefault="0034303B" w:rsidP="00CB6505">
            <w:pPr>
              <w:rPr>
                <w:b/>
              </w:rPr>
            </w:pPr>
            <w:r>
              <w:rPr>
                <w:b/>
              </w:rPr>
              <w:t>Nov 11</w:t>
            </w:r>
          </w:p>
        </w:tc>
        <w:tc>
          <w:tcPr>
            <w:tcW w:w="7738" w:type="dxa"/>
          </w:tcPr>
          <w:p w:rsidR="00CB6505" w:rsidRDefault="00417ECE" w:rsidP="00CB6505">
            <w:r>
              <w:t xml:space="preserve">Decision making: </w:t>
            </w:r>
            <w:proofErr w:type="spellStart"/>
            <w:r>
              <w:rPr>
                <w:i/>
              </w:rPr>
              <w:t>ch</w:t>
            </w:r>
            <w:proofErr w:type="spellEnd"/>
            <w:r>
              <w:rPr>
                <w:i/>
              </w:rPr>
              <w:t xml:space="preserve"> 15</w:t>
            </w:r>
            <w:r>
              <w:t>.</w:t>
            </w:r>
            <w:r>
              <w:br/>
              <w:t xml:space="preserve">Culture: </w:t>
            </w:r>
            <w:proofErr w:type="spellStart"/>
            <w:r>
              <w:rPr>
                <w:i/>
              </w:rPr>
              <w:t>ch</w:t>
            </w:r>
            <w:proofErr w:type="spellEnd"/>
            <w:r>
              <w:rPr>
                <w:i/>
              </w:rPr>
              <w:t xml:space="preserve"> 17.</w:t>
            </w:r>
          </w:p>
        </w:tc>
      </w:tr>
      <w:tr w:rsidR="00CB6505" w:rsidTr="00BE0677">
        <w:tc>
          <w:tcPr>
            <w:tcW w:w="1612" w:type="dxa"/>
          </w:tcPr>
          <w:p w:rsidR="00CB6505" w:rsidRDefault="0034303B" w:rsidP="00CB6505">
            <w:pPr>
              <w:rPr>
                <w:b/>
              </w:rPr>
            </w:pPr>
            <w:r>
              <w:rPr>
                <w:b/>
              </w:rPr>
              <w:t>Nov 18</w:t>
            </w:r>
          </w:p>
        </w:tc>
        <w:tc>
          <w:tcPr>
            <w:tcW w:w="7738" w:type="dxa"/>
          </w:tcPr>
          <w:p w:rsidR="00417ECE" w:rsidRDefault="00417ECE" w:rsidP="00417ECE">
            <w:pPr>
              <w:rPr>
                <w:i/>
              </w:rPr>
            </w:pPr>
            <w:r w:rsidRPr="002D680D">
              <w:t xml:space="preserve">Organizational design: </w:t>
            </w:r>
            <w:proofErr w:type="spellStart"/>
            <w:r w:rsidRPr="002D680D">
              <w:rPr>
                <w:i/>
              </w:rPr>
              <w:t>ch</w:t>
            </w:r>
            <w:proofErr w:type="spellEnd"/>
            <w:r w:rsidRPr="002D680D">
              <w:rPr>
                <w:i/>
              </w:rPr>
              <w:t xml:space="preserve"> 16</w:t>
            </w:r>
            <w:r w:rsidRPr="002D680D">
              <w:t>.</w:t>
            </w:r>
            <w:r>
              <w:br/>
            </w:r>
            <w:r w:rsidRPr="004755A2">
              <w:rPr>
                <w:i/>
              </w:rPr>
              <w:t xml:space="preserve">Case: </w:t>
            </w:r>
            <w:r>
              <w:rPr>
                <w:i/>
              </w:rPr>
              <w:t>Corporate Solutions at Jones Lang LaSalle</w:t>
            </w:r>
            <w:r w:rsidRPr="004755A2">
              <w:rPr>
                <w:i/>
              </w:rPr>
              <w:t xml:space="preserve"> (A)</w:t>
            </w:r>
            <w:r>
              <w:rPr>
                <w:i/>
              </w:rPr>
              <w:t>.</w:t>
            </w:r>
          </w:p>
          <w:p w:rsidR="00CB6505" w:rsidRPr="00BF4090" w:rsidRDefault="00417ECE" w:rsidP="00417ECE">
            <w:r>
              <w:t>Course summary.</w:t>
            </w:r>
          </w:p>
        </w:tc>
      </w:tr>
      <w:tr w:rsidR="00071DD6" w:rsidTr="005548F6">
        <w:tc>
          <w:tcPr>
            <w:tcW w:w="1612" w:type="dxa"/>
          </w:tcPr>
          <w:p w:rsidR="00071DD6" w:rsidRDefault="00071DD6" w:rsidP="005548F6">
            <w:pPr>
              <w:rPr>
                <w:b/>
              </w:rPr>
            </w:pPr>
            <w:r>
              <w:rPr>
                <w:b/>
              </w:rPr>
              <w:t>Nov 25</w:t>
            </w:r>
          </w:p>
        </w:tc>
        <w:tc>
          <w:tcPr>
            <w:tcW w:w="7738" w:type="dxa"/>
          </w:tcPr>
          <w:p w:rsidR="00071DD6" w:rsidRPr="00CB6505" w:rsidRDefault="00071DD6" w:rsidP="0034303B">
            <w:r>
              <w:t xml:space="preserve">No class: </w:t>
            </w:r>
            <w:r w:rsidR="0034303B">
              <w:t>Thanksgiving</w:t>
            </w:r>
            <w:r>
              <w:t xml:space="preserve"> break</w:t>
            </w:r>
          </w:p>
        </w:tc>
      </w:tr>
      <w:tr w:rsidR="00CB6505" w:rsidTr="00BE0677">
        <w:tc>
          <w:tcPr>
            <w:tcW w:w="1612" w:type="dxa"/>
          </w:tcPr>
          <w:p w:rsidR="00CB6505" w:rsidRDefault="0034303B" w:rsidP="00CB6505">
            <w:pPr>
              <w:rPr>
                <w:b/>
              </w:rPr>
            </w:pPr>
            <w:r>
              <w:rPr>
                <w:b/>
              </w:rPr>
              <w:t>Dec 2</w:t>
            </w:r>
          </w:p>
        </w:tc>
        <w:tc>
          <w:tcPr>
            <w:tcW w:w="7738" w:type="dxa"/>
          </w:tcPr>
          <w:p w:rsidR="00417ECE" w:rsidRDefault="00417ECE" w:rsidP="00417ECE">
            <w:pPr>
              <w:rPr>
                <w:i/>
              </w:rPr>
            </w:pPr>
            <w:r>
              <w:t>Everest simulation:</w:t>
            </w:r>
            <w:r w:rsidRPr="00676D4E">
              <w:t xml:space="preserve"> </w:t>
            </w:r>
            <w:r w:rsidRPr="00676D4E">
              <w:rPr>
                <w:i/>
              </w:rPr>
              <w:t>bri</w:t>
            </w:r>
            <w:r>
              <w:rPr>
                <w:i/>
              </w:rPr>
              <w:t>ng laptop</w:t>
            </w:r>
            <w:r w:rsidRPr="00676D4E">
              <w:rPr>
                <w:i/>
              </w:rPr>
              <w:t>.</w:t>
            </w:r>
          </w:p>
          <w:p w:rsidR="00CB6505" w:rsidRPr="004755A2" w:rsidRDefault="00417ECE" w:rsidP="00417ECE">
            <w:pPr>
              <w:rPr>
                <w:i/>
              </w:rPr>
            </w:pPr>
            <w:r w:rsidRPr="00384D63">
              <w:rPr>
                <w:i/>
              </w:rPr>
              <w:t>Integrative paper (</w:t>
            </w:r>
            <w:r>
              <w:rPr>
                <w:i/>
              </w:rPr>
              <w:t>2</w:t>
            </w:r>
            <w:r w:rsidRPr="00384D63">
              <w:rPr>
                <w:i/>
              </w:rPr>
              <w:t>) due.</w:t>
            </w:r>
          </w:p>
        </w:tc>
      </w:tr>
      <w:tr w:rsidR="00CB6505" w:rsidTr="00BE0677">
        <w:tc>
          <w:tcPr>
            <w:tcW w:w="1612" w:type="dxa"/>
          </w:tcPr>
          <w:p w:rsidR="00CB6505" w:rsidRDefault="0034303B" w:rsidP="00CB6505">
            <w:pPr>
              <w:rPr>
                <w:b/>
              </w:rPr>
            </w:pPr>
            <w:r>
              <w:rPr>
                <w:b/>
              </w:rPr>
              <w:t>Dec 9</w:t>
            </w:r>
          </w:p>
        </w:tc>
        <w:tc>
          <w:tcPr>
            <w:tcW w:w="7738" w:type="dxa"/>
          </w:tcPr>
          <w:p w:rsidR="00CB6505" w:rsidRPr="002D680D" w:rsidRDefault="00CB6505" w:rsidP="00CB6505">
            <w:pPr>
              <w:rPr>
                <w:i/>
              </w:rPr>
            </w:pPr>
            <w:r w:rsidRPr="002D680D">
              <w:rPr>
                <w:i/>
              </w:rPr>
              <w:t>Final exam: bri</w:t>
            </w:r>
            <w:r>
              <w:rPr>
                <w:i/>
              </w:rPr>
              <w:t>ng laptop</w:t>
            </w:r>
            <w:r w:rsidRPr="002D680D">
              <w:rPr>
                <w:i/>
              </w:rPr>
              <w:t>.</w:t>
            </w:r>
          </w:p>
        </w:tc>
      </w:tr>
    </w:tbl>
    <w:p w:rsidR="00666DDF" w:rsidRDefault="00666DDF" w:rsidP="00BF4090"/>
    <w:sectPr w:rsidR="00666D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D21" w:rsidRDefault="00E77D21" w:rsidP="0047415C">
      <w:pPr>
        <w:spacing w:after="0" w:line="240" w:lineRule="auto"/>
      </w:pPr>
      <w:r>
        <w:separator/>
      </w:r>
    </w:p>
  </w:endnote>
  <w:endnote w:type="continuationSeparator" w:id="0">
    <w:p w:rsidR="00E77D21" w:rsidRDefault="00E77D21" w:rsidP="0047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695077"/>
      <w:docPartObj>
        <w:docPartGallery w:val="Page Numbers (Bottom of Page)"/>
        <w:docPartUnique/>
      </w:docPartObj>
    </w:sdtPr>
    <w:sdtEndPr>
      <w:rPr>
        <w:noProof/>
      </w:rPr>
    </w:sdtEndPr>
    <w:sdtContent>
      <w:p w:rsidR="0047415C" w:rsidRDefault="0047415C">
        <w:pPr>
          <w:pStyle w:val="Footer"/>
          <w:jc w:val="right"/>
        </w:pPr>
        <w:r>
          <w:fldChar w:fldCharType="begin"/>
        </w:r>
        <w:r>
          <w:instrText xml:space="preserve"> PAGE   \* MERGEFORMAT </w:instrText>
        </w:r>
        <w:r>
          <w:fldChar w:fldCharType="separate"/>
        </w:r>
        <w:r w:rsidR="00061EBC">
          <w:rPr>
            <w:noProof/>
          </w:rPr>
          <w:t>4</w:t>
        </w:r>
        <w:r>
          <w:rPr>
            <w:noProof/>
          </w:rPr>
          <w:fldChar w:fldCharType="end"/>
        </w:r>
      </w:p>
    </w:sdtContent>
  </w:sdt>
  <w:p w:rsidR="0047415C" w:rsidRDefault="00474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D21" w:rsidRDefault="00E77D21" w:rsidP="0047415C">
      <w:pPr>
        <w:spacing w:after="0" w:line="240" w:lineRule="auto"/>
      </w:pPr>
      <w:r>
        <w:separator/>
      </w:r>
    </w:p>
  </w:footnote>
  <w:footnote w:type="continuationSeparator" w:id="0">
    <w:p w:rsidR="00E77D21" w:rsidRDefault="00E77D21" w:rsidP="0047415C">
      <w:pPr>
        <w:spacing w:after="0" w:line="240" w:lineRule="auto"/>
      </w:pPr>
      <w:r>
        <w:continuationSeparator/>
      </w:r>
    </w:p>
  </w:footnote>
  <w:footnote w:id="1">
    <w:p w:rsidR="003065BC" w:rsidRDefault="003065BC">
      <w:pPr>
        <w:pStyle w:val="FootnoteText"/>
      </w:pPr>
      <w:r>
        <w:rPr>
          <w:rStyle w:val="FootnoteReference"/>
        </w:rPr>
        <w:footnoteRef/>
      </w:r>
      <w:r w:rsidR="00C925ED">
        <w:t xml:space="preserve"> This is version </w:t>
      </w:r>
      <w:r w:rsidR="00A950A8">
        <w:t>1.</w:t>
      </w:r>
      <w:r w:rsidR="003214BD">
        <w:t>0</w:t>
      </w:r>
      <w:r>
        <w:t xml:space="preserve"> of the </w:t>
      </w:r>
      <w:r w:rsidR="005D6D42">
        <w:t>syllabus, published before the first class meeting</w:t>
      </w:r>
      <w:r w:rsidR="00676D4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E7F6B"/>
    <w:multiLevelType w:val="hybridMultilevel"/>
    <w:tmpl w:val="0EF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212C5"/>
    <w:multiLevelType w:val="hybridMultilevel"/>
    <w:tmpl w:val="AA92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A181F"/>
    <w:multiLevelType w:val="hybridMultilevel"/>
    <w:tmpl w:val="8948FC86"/>
    <w:lvl w:ilvl="0" w:tplc="6D5A7C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C0A20"/>
    <w:multiLevelType w:val="hybridMultilevel"/>
    <w:tmpl w:val="F7F03C72"/>
    <w:lvl w:ilvl="0" w:tplc="C39CC7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17BB0"/>
    <w:multiLevelType w:val="hybridMultilevel"/>
    <w:tmpl w:val="360233F6"/>
    <w:lvl w:ilvl="0" w:tplc="9FBA3E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35"/>
    <w:rsid w:val="00027029"/>
    <w:rsid w:val="00046C94"/>
    <w:rsid w:val="00060BC5"/>
    <w:rsid w:val="00061EBC"/>
    <w:rsid w:val="000675DD"/>
    <w:rsid w:val="00071DD6"/>
    <w:rsid w:val="00083D6E"/>
    <w:rsid w:val="00084753"/>
    <w:rsid w:val="00096B7C"/>
    <w:rsid w:val="000A56F5"/>
    <w:rsid w:val="000B499A"/>
    <w:rsid w:val="000C6E52"/>
    <w:rsid w:val="000E3615"/>
    <w:rsid w:val="001219BD"/>
    <w:rsid w:val="001827EC"/>
    <w:rsid w:val="00182FE3"/>
    <w:rsid w:val="001854D4"/>
    <w:rsid w:val="001B0A8D"/>
    <w:rsid w:val="001C0DA9"/>
    <w:rsid w:val="001C279B"/>
    <w:rsid w:val="001C34DD"/>
    <w:rsid w:val="001C4B10"/>
    <w:rsid w:val="001F5EE0"/>
    <w:rsid w:val="002113C3"/>
    <w:rsid w:val="00216E28"/>
    <w:rsid w:val="00264797"/>
    <w:rsid w:val="00272CF6"/>
    <w:rsid w:val="00272F82"/>
    <w:rsid w:val="002760D9"/>
    <w:rsid w:val="0028655A"/>
    <w:rsid w:val="00293E2D"/>
    <w:rsid w:val="00295FD5"/>
    <w:rsid w:val="002963FD"/>
    <w:rsid w:val="002D4B94"/>
    <w:rsid w:val="002D659A"/>
    <w:rsid w:val="002D680D"/>
    <w:rsid w:val="002E360D"/>
    <w:rsid w:val="002E7CEB"/>
    <w:rsid w:val="002F4027"/>
    <w:rsid w:val="00304695"/>
    <w:rsid w:val="003061E8"/>
    <w:rsid w:val="003065BC"/>
    <w:rsid w:val="00316688"/>
    <w:rsid w:val="003204C0"/>
    <w:rsid w:val="00320556"/>
    <w:rsid w:val="003214BD"/>
    <w:rsid w:val="00333C26"/>
    <w:rsid w:val="0034303B"/>
    <w:rsid w:val="00357108"/>
    <w:rsid w:val="003620B3"/>
    <w:rsid w:val="00365C93"/>
    <w:rsid w:val="003740F9"/>
    <w:rsid w:val="00384D63"/>
    <w:rsid w:val="0038762D"/>
    <w:rsid w:val="0039028A"/>
    <w:rsid w:val="00390AA9"/>
    <w:rsid w:val="003927D9"/>
    <w:rsid w:val="0039523B"/>
    <w:rsid w:val="003B5E7E"/>
    <w:rsid w:val="003F393A"/>
    <w:rsid w:val="00402B5D"/>
    <w:rsid w:val="00407A1F"/>
    <w:rsid w:val="00411BA4"/>
    <w:rsid w:val="00417ECE"/>
    <w:rsid w:val="0042655E"/>
    <w:rsid w:val="00435E86"/>
    <w:rsid w:val="0046230F"/>
    <w:rsid w:val="00471CA3"/>
    <w:rsid w:val="0047415C"/>
    <w:rsid w:val="004755A2"/>
    <w:rsid w:val="00496281"/>
    <w:rsid w:val="004C7C17"/>
    <w:rsid w:val="004E0F05"/>
    <w:rsid w:val="004F34EA"/>
    <w:rsid w:val="004F4F20"/>
    <w:rsid w:val="0051534C"/>
    <w:rsid w:val="0052339C"/>
    <w:rsid w:val="00523794"/>
    <w:rsid w:val="00540631"/>
    <w:rsid w:val="00543A52"/>
    <w:rsid w:val="00555C62"/>
    <w:rsid w:val="00573154"/>
    <w:rsid w:val="00583B61"/>
    <w:rsid w:val="00591380"/>
    <w:rsid w:val="005A3252"/>
    <w:rsid w:val="005A78E7"/>
    <w:rsid w:val="005D3F1A"/>
    <w:rsid w:val="005D6D42"/>
    <w:rsid w:val="005E48B4"/>
    <w:rsid w:val="005E7A5D"/>
    <w:rsid w:val="005F617C"/>
    <w:rsid w:val="00646762"/>
    <w:rsid w:val="00647D4A"/>
    <w:rsid w:val="006522F3"/>
    <w:rsid w:val="00657B1B"/>
    <w:rsid w:val="00660CD8"/>
    <w:rsid w:val="00661CCB"/>
    <w:rsid w:val="00666DDF"/>
    <w:rsid w:val="00676D4E"/>
    <w:rsid w:val="006775BA"/>
    <w:rsid w:val="00686600"/>
    <w:rsid w:val="006A1ACA"/>
    <w:rsid w:val="006A74B4"/>
    <w:rsid w:val="006B2519"/>
    <w:rsid w:val="006E07EE"/>
    <w:rsid w:val="006E1D70"/>
    <w:rsid w:val="006E6DC8"/>
    <w:rsid w:val="006F408C"/>
    <w:rsid w:val="00706C3D"/>
    <w:rsid w:val="00713F2D"/>
    <w:rsid w:val="00736D43"/>
    <w:rsid w:val="00746889"/>
    <w:rsid w:val="00755C79"/>
    <w:rsid w:val="007708CC"/>
    <w:rsid w:val="00774C1C"/>
    <w:rsid w:val="007821BE"/>
    <w:rsid w:val="0079260A"/>
    <w:rsid w:val="00793FB0"/>
    <w:rsid w:val="007B35CF"/>
    <w:rsid w:val="007B7E90"/>
    <w:rsid w:val="007D167E"/>
    <w:rsid w:val="007E7E01"/>
    <w:rsid w:val="00802652"/>
    <w:rsid w:val="00802A04"/>
    <w:rsid w:val="008068BC"/>
    <w:rsid w:val="0081551F"/>
    <w:rsid w:val="00836061"/>
    <w:rsid w:val="00852E56"/>
    <w:rsid w:val="00855552"/>
    <w:rsid w:val="008747A8"/>
    <w:rsid w:val="00882FC2"/>
    <w:rsid w:val="0088637C"/>
    <w:rsid w:val="00896E1A"/>
    <w:rsid w:val="008E40B9"/>
    <w:rsid w:val="008E4706"/>
    <w:rsid w:val="008E4F54"/>
    <w:rsid w:val="008F0229"/>
    <w:rsid w:val="008F430F"/>
    <w:rsid w:val="00906B4F"/>
    <w:rsid w:val="009452FB"/>
    <w:rsid w:val="00980231"/>
    <w:rsid w:val="00983ACC"/>
    <w:rsid w:val="009A176C"/>
    <w:rsid w:val="009C75CE"/>
    <w:rsid w:val="009E2005"/>
    <w:rsid w:val="009F2483"/>
    <w:rsid w:val="00A0530D"/>
    <w:rsid w:val="00A071CD"/>
    <w:rsid w:val="00A34C2F"/>
    <w:rsid w:val="00A44D79"/>
    <w:rsid w:val="00A513EC"/>
    <w:rsid w:val="00A6195A"/>
    <w:rsid w:val="00A656EB"/>
    <w:rsid w:val="00A950A8"/>
    <w:rsid w:val="00AA3EB9"/>
    <w:rsid w:val="00AB3D41"/>
    <w:rsid w:val="00AE0711"/>
    <w:rsid w:val="00AE0E3C"/>
    <w:rsid w:val="00AE53E5"/>
    <w:rsid w:val="00AF42A7"/>
    <w:rsid w:val="00B06CC5"/>
    <w:rsid w:val="00B26B75"/>
    <w:rsid w:val="00B57135"/>
    <w:rsid w:val="00B67C61"/>
    <w:rsid w:val="00B76800"/>
    <w:rsid w:val="00B77207"/>
    <w:rsid w:val="00B84702"/>
    <w:rsid w:val="00B96376"/>
    <w:rsid w:val="00BC7D3D"/>
    <w:rsid w:val="00BD4D56"/>
    <w:rsid w:val="00BE0677"/>
    <w:rsid w:val="00BF3EAF"/>
    <w:rsid w:val="00BF4090"/>
    <w:rsid w:val="00C178C1"/>
    <w:rsid w:val="00C26EDC"/>
    <w:rsid w:val="00C4377A"/>
    <w:rsid w:val="00C5244C"/>
    <w:rsid w:val="00C6006C"/>
    <w:rsid w:val="00C6133A"/>
    <w:rsid w:val="00C925ED"/>
    <w:rsid w:val="00CB6505"/>
    <w:rsid w:val="00CF4923"/>
    <w:rsid w:val="00D37A2D"/>
    <w:rsid w:val="00D416A8"/>
    <w:rsid w:val="00D43F4A"/>
    <w:rsid w:val="00D44239"/>
    <w:rsid w:val="00D82141"/>
    <w:rsid w:val="00DA161A"/>
    <w:rsid w:val="00DD11C1"/>
    <w:rsid w:val="00DE21C9"/>
    <w:rsid w:val="00DE2A19"/>
    <w:rsid w:val="00E2764D"/>
    <w:rsid w:val="00E30F5A"/>
    <w:rsid w:val="00E53EC5"/>
    <w:rsid w:val="00E55186"/>
    <w:rsid w:val="00E60281"/>
    <w:rsid w:val="00E6332A"/>
    <w:rsid w:val="00E77D21"/>
    <w:rsid w:val="00E9058A"/>
    <w:rsid w:val="00EA70DF"/>
    <w:rsid w:val="00EC0D2E"/>
    <w:rsid w:val="00EE6CED"/>
    <w:rsid w:val="00EF0CC5"/>
    <w:rsid w:val="00EF27DF"/>
    <w:rsid w:val="00F038BC"/>
    <w:rsid w:val="00F136FE"/>
    <w:rsid w:val="00F328C2"/>
    <w:rsid w:val="00F33738"/>
    <w:rsid w:val="00F57980"/>
    <w:rsid w:val="00F6366A"/>
    <w:rsid w:val="00F657FB"/>
    <w:rsid w:val="00F7238D"/>
    <w:rsid w:val="00F9092D"/>
    <w:rsid w:val="00F91464"/>
    <w:rsid w:val="00F96025"/>
    <w:rsid w:val="00FB395C"/>
    <w:rsid w:val="00FE08AD"/>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C01C2-C527-4208-B1BC-26497878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1A"/>
  </w:style>
  <w:style w:type="paragraph" w:styleId="Heading2">
    <w:name w:val="heading 2"/>
    <w:basedOn w:val="Normal"/>
    <w:next w:val="Normal"/>
    <w:link w:val="Heading2Char"/>
    <w:uiPriority w:val="9"/>
    <w:unhideWhenUsed/>
    <w:qFormat/>
    <w:rsid w:val="007E7E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7135"/>
    <w:rPr>
      <w:color w:val="0000FF" w:themeColor="hyperlink"/>
      <w:u w:val="single"/>
    </w:rPr>
  </w:style>
  <w:style w:type="paragraph" w:styleId="Subtitle">
    <w:name w:val="Subtitle"/>
    <w:basedOn w:val="Normal"/>
    <w:next w:val="Normal"/>
    <w:link w:val="SubtitleChar"/>
    <w:uiPriority w:val="11"/>
    <w:qFormat/>
    <w:rsid w:val="003204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204C0"/>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B35CF"/>
    <w:pPr>
      <w:ind w:left="720"/>
      <w:contextualSpacing/>
    </w:pPr>
  </w:style>
  <w:style w:type="paragraph" w:styleId="BalloonText">
    <w:name w:val="Balloon Text"/>
    <w:basedOn w:val="Normal"/>
    <w:link w:val="BalloonTextChar"/>
    <w:uiPriority w:val="99"/>
    <w:semiHidden/>
    <w:unhideWhenUsed/>
    <w:rsid w:val="00D82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141"/>
    <w:rPr>
      <w:rFonts w:ascii="Tahoma" w:hAnsi="Tahoma" w:cs="Tahoma"/>
      <w:sz w:val="16"/>
      <w:szCs w:val="16"/>
    </w:rPr>
  </w:style>
  <w:style w:type="paragraph" w:styleId="Header">
    <w:name w:val="header"/>
    <w:basedOn w:val="Normal"/>
    <w:link w:val="HeaderChar"/>
    <w:uiPriority w:val="99"/>
    <w:unhideWhenUsed/>
    <w:rsid w:val="00474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15C"/>
  </w:style>
  <w:style w:type="paragraph" w:styleId="Footer">
    <w:name w:val="footer"/>
    <w:basedOn w:val="Normal"/>
    <w:link w:val="FooterChar"/>
    <w:uiPriority w:val="99"/>
    <w:unhideWhenUsed/>
    <w:rsid w:val="00474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15C"/>
  </w:style>
  <w:style w:type="paragraph" w:styleId="Quote">
    <w:name w:val="Quote"/>
    <w:basedOn w:val="Normal"/>
    <w:next w:val="Normal"/>
    <w:link w:val="QuoteChar"/>
    <w:uiPriority w:val="29"/>
    <w:qFormat/>
    <w:rsid w:val="007E7E01"/>
    <w:rPr>
      <w:i/>
      <w:iCs/>
      <w:color w:val="000000" w:themeColor="text1"/>
    </w:rPr>
  </w:style>
  <w:style w:type="character" w:customStyle="1" w:styleId="QuoteChar">
    <w:name w:val="Quote Char"/>
    <w:basedOn w:val="DefaultParagraphFont"/>
    <w:link w:val="Quote"/>
    <w:uiPriority w:val="29"/>
    <w:rsid w:val="007E7E01"/>
    <w:rPr>
      <w:i/>
      <w:iCs/>
      <w:color w:val="000000" w:themeColor="text1"/>
    </w:rPr>
  </w:style>
  <w:style w:type="character" w:customStyle="1" w:styleId="Heading2Char">
    <w:name w:val="Heading 2 Char"/>
    <w:basedOn w:val="DefaultParagraphFont"/>
    <w:link w:val="Heading2"/>
    <w:uiPriority w:val="9"/>
    <w:rsid w:val="007E7E0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06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65BC"/>
    <w:rPr>
      <w:sz w:val="20"/>
      <w:szCs w:val="20"/>
    </w:rPr>
  </w:style>
  <w:style w:type="character" w:styleId="FootnoteReference">
    <w:name w:val="footnote reference"/>
    <w:basedOn w:val="DefaultParagraphFont"/>
    <w:uiPriority w:val="99"/>
    <w:semiHidden/>
    <w:unhideWhenUsed/>
    <w:rsid w:val="003065BC"/>
    <w:rPr>
      <w:vertAlign w:val="superscript"/>
    </w:rPr>
  </w:style>
  <w:style w:type="character" w:styleId="Emphasis">
    <w:name w:val="Emphasis"/>
    <w:basedOn w:val="DefaultParagraphFont"/>
    <w:uiPriority w:val="20"/>
    <w:qFormat/>
    <w:rsid w:val="00F914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DA18-2018-46A3-82C1-4C2FD1AE6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5021</TotalTime>
  <Pages>4</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Microsoft account</cp:lastModifiedBy>
  <cp:revision>14</cp:revision>
  <cp:lastPrinted>2015-08-21T21:15:00Z</cp:lastPrinted>
  <dcterms:created xsi:type="dcterms:W3CDTF">2014-08-06T16:19:00Z</dcterms:created>
  <dcterms:modified xsi:type="dcterms:W3CDTF">2015-08-21T21:21:00Z</dcterms:modified>
</cp:coreProperties>
</file>